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13DE" w:rsidRDefault="00A76732" w:rsidP="00E913DE">
      <w:pPr>
        <w:ind w:firstLine="708"/>
        <w:jc w:val="right"/>
      </w:pPr>
      <w:r>
        <w:rPr>
          <w:noProof/>
          <w:lang w:eastAsia="ru-RU"/>
        </w:rPr>
        <w:pict>
          <v:shapetype id="_x0000_t202" coordsize="21600,21600" o:spt="202" path="m,l,21600r21600,l21600,xe">
            <v:stroke joinstyle="miter"/>
            <v:path gradientshapeok="t" o:connecttype="rect"/>
          </v:shapetype>
          <v:shape id="_x0000_s1034" type="#_x0000_t202" style="position:absolute;left:0;text-align:left;margin-left:-74.6pt;margin-top:-9.7pt;width:573.8pt;height:831.8pt;z-index:251658240" fillcolor="#8db3e2 [1311]" strokecolor="#a50021">
            <v:fill r:id="rId8" o:title="Точечная сетка" recolor="t" type="pattern"/>
            <v:textbox style="mso-next-textbox:#_x0000_s1034">
              <w:txbxContent>
                <w:p w:rsidR="00E546FE" w:rsidRPr="008D77CD" w:rsidRDefault="00E546FE" w:rsidP="00E546FE">
                  <w:pPr>
                    <w:spacing w:before="150" w:after="150"/>
                    <w:jc w:val="right"/>
                    <w:rPr>
                      <w:rFonts w:ascii="Times New Roman" w:hAnsi="Times New Roman"/>
                      <w:b/>
                      <w:sz w:val="28"/>
                      <w:szCs w:val="28"/>
                      <w:lang w:eastAsia="ru-RU"/>
                    </w:rPr>
                  </w:pPr>
                  <w:r w:rsidRPr="008D77CD">
                    <w:rPr>
                      <w:rFonts w:ascii="Time Roman" w:hAnsi="Time Roman"/>
                      <w:b/>
                      <w:noProof/>
                      <w:sz w:val="36"/>
                      <w:szCs w:val="36"/>
                      <w:lang w:eastAsia="ru-RU"/>
                    </w:rPr>
                    <w:drawing>
                      <wp:inline distT="0" distB="0" distL="0" distR="0" wp14:anchorId="061CB8DF" wp14:editId="16ED022E">
                        <wp:extent cx="1660796" cy="5238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8127" cy="532496"/>
                                </a:xfrm>
                                <a:prstGeom prst="rect">
                                  <a:avLst/>
                                </a:prstGeom>
                                <a:noFill/>
                                <a:ln>
                                  <a:noFill/>
                                </a:ln>
                              </pic:spPr>
                            </pic:pic>
                          </a:graphicData>
                        </a:graphic>
                      </wp:inline>
                    </w:drawing>
                  </w:r>
                </w:p>
                <w:p w:rsidR="008269D3" w:rsidRPr="009D1146" w:rsidRDefault="008269D3" w:rsidP="00E546FE">
                  <w:pPr>
                    <w:spacing w:after="0" w:line="240" w:lineRule="auto"/>
                    <w:jc w:val="center"/>
                    <w:rPr>
                      <w:rFonts w:ascii="Time Roman" w:hAnsi="Time Roman"/>
                      <w:b/>
                      <w:color w:val="17365D" w:themeColor="text2" w:themeShade="BF"/>
                      <w:sz w:val="25"/>
                      <w:szCs w:val="25"/>
                      <w:lang w:eastAsia="ru-RU"/>
                    </w:rPr>
                  </w:pPr>
                  <w:r w:rsidRPr="009D1146">
                    <w:rPr>
                      <w:rFonts w:ascii="Time Roman" w:hAnsi="Time Roman"/>
                      <w:b/>
                      <w:color w:val="17365D" w:themeColor="text2" w:themeShade="BF"/>
                      <w:sz w:val="25"/>
                      <w:szCs w:val="25"/>
                      <w:lang w:eastAsia="ru-RU"/>
                    </w:rPr>
                    <w:t>ОСНОВНЫЕ СВЕДЕНИЯ О ГОСУДАРСТВЕННОЙ ИТОГОВОЙ АТТЕСТАЦИИ ДЛЯ ВЫПУСКНИКОВ ПРОШЛЫХ ЛЕТ</w:t>
                  </w:r>
                </w:p>
                <w:p w:rsidR="000728E6" w:rsidRPr="009D1146" w:rsidRDefault="000728E6" w:rsidP="00E546FE">
                  <w:pPr>
                    <w:spacing w:after="0" w:line="240" w:lineRule="auto"/>
                    <w:jc w:val="center"/>
                    <w:rPr>
                      <w:rFonts w:ascii="Time Roman" w:hAnsi="Time Roman"/>
                      <w:b/>
                      <w:color w:val="17365D" w:themeColor="text2" w:themeShade="BF"/>
                      <w:sz w:val="25"/>
                      <w:szCs w:val="25"/>
                      <w:lang w:eastAsia="ru-RU"/>
                    </w:rPr>
                  </w:pPr>
                </w:p>
                <w:p w:rsidR="000728E6" w:rsidRPr="000728E6" w:rsidRDefault="000728E6" w:rsidP="00E546FE">
                  <w:pPr>
                    <w:spacing w:after="0" w:line="240" w:lineRule="auto"/>
                    <w:jc w:val="center"/>
                    <w:rPr>
                      <w:rFonts w:ascii="Time Roman" w:hAnsi="Time Roman"/>
                      <w:b/>
                      <w:sz w:val="25"/>
                      <w:szCs w:val="25"/>
                      <w:lang w:eastAsia="ru-RU"/>
                    </w:rPr>
                  </w:pPr>
                </w:p>
                <w:p w:rsidR="009E1F89" w:rsidRPr="000728E6" w:rsidRDefault="009E1F89" w:rsidP="000728E6">
                  <w:pPr>
                    <w:spacing w:after="0" w:line="240" w:lineRule="auto"/>
                    <w:ind w:firstLine="708"/>
                    <w:jc w:val="both"/>
                    <w:rPr>
                      <w:rFonts w:ascii="Time Roman" w:hAnsi="Time Roman"/>
                      <w:sz w:val="25"/>
                      <w:szCs w:val="25"/>
                      <w:lang w:eastAsia="ru-RU"/>
                    </w:rPr>
                  </w:pPr>
                  <w:r w:rsidRPr="009D1146">
                    <w:rPr>
                      <w:rFonts w:ascii="Time Roman" w:hAnsi="Time Roman"/>
                      <w:b/>
                      <w:color w:val="17365D" w:themeColor="text2" w:themeShade="BF"/>
                      <w:sz w:val="25"/>
                      <w:szCs w:val="25"/>
                      <w:lang w:eastAsia="ru-RU"/>
                    </w:rPr>
                    <w:t>В ГИА-11 имеют право участвовать выпускники прошлых лет</w:t>
                  </w:r>
                  <w:r w:rsidRPr="000728E6">
                    <w:rPr>
                      <w:rFonts w:ascii="Time Roman" w:hAnsi="Time Roman"/>
                      <w:sz w:val="25"/>
                      <w:szCs w:val="25"/>
                      <w:lang w:eastAsia="ru-RU"/>
                    </w:rPr>
                    <w:t xml:space="preserve"> - лица, освоившие образовательные программы среднего общего образования в предыдущие годы и имеющие документ об образовании, подтверждающий получение среднего общего образования, в том числе при наличии у них действующих результатов ЕГЭ прошлых лет.</w:t>
                  </w:r>
                </w:p>
                <w:p w:rsidR="000728E6" w:rsidRPr="000728E6" w:rsidRDefault="009E1F89" w:rsidP="00E546FE">
                  <w:pPr>
                    <w:spacing w:after="0" w:line="240" w:lineRule="auto"/>
                    <w:jc w:val="both"/>
                    <w:rPr>
                      <w:rFonts w:ascii="Time Roman" w:hAnsi="Time Roman"/>
                      <w:sz w:val="25"/>
                      <w:szCs w:val="25"/>
                      <w:lang w:eastAsia="ru-RU"/>
                    </w:rPr>
                  </w:pPr>
                  <w:r w:rsidRPr="000728E6">
                    <w:rPr>
                      <w:rFonts w:ascii="Time Roman" w:hAnsi="Time Roman"/>
                      <w:sz w:val="25"/>
                      <w:szCs w:val="25"/>
                      <w:lang w:eastAsia="ru-RU"/>
                    </w:rPr>
                    <w:t xml:space="preserve">      </w:t>
                  </w:r>
                </w:p>
                <w:p w:rsidR="009E1F89" w:rsidRPr="000728E6" w:rsidRDefault="009E1F89" w:rsidP="000728E6">
                  <w:pPr>
                    <w:spacing w:after="0" w:line="240" w:lineRule="auto"/>
                    <w:ind w:firstLine="708"/>
                    <w:jc w:val="both"/>
                    <w:rPr>
                      <w:rFonts w:ascii="Time Roman" w:hAnsi="Time Roman"/>
                      <w:sz w:val="25"/>
                      <w:szCs w:val="25"/>
                      <w:lang w:eastAsia="ru-RU"/>
                    </w:rPr>
                  </w:pPr>
                  <w:r w:rsidRPr="009D1146">
                    <w:rPr>
                      <w:rFonts w:ascii="Time Roman" w:hAnsi="Time Roman"/>
                      <w:b/>
                      <w:color w:val="17365D" w:themeColor="text2" w:themeShade="BF"/>
                      <w:sz w:val="25"/>
                      <w:szCs w:val="25"/>
                      <w:lang w:eastAsia="ru-RU"/>
                    </w:rPr>
                    <w:t>ГИА-11 проводится в форме</w:t>
                  </w:r>
                  <w:r w:rsidRPr="000728E6">
                    <w:rPr>
                      <w:rFonts w:ascii="Time Roman" w:hAnsi="Time Roman"/>
                      <w:b/>
                      <w:sz w:val="25"/>
                      <w:szCs w:val="25"/>
                      <w:lang w:eastAsia="ru-RU"/>
                    </w:rPr>
                    <w:t xml:space="preserve"> </w:t>
                  </w:r>
                  <w:r w:rsidRPr="000728E6">
                    <w:rPr>
                      <w:rFonts w:ascii="Time Roman" w:hAnsi="Time Roman"/>
                      <w:sz w:val="25"/>
                      <w:szCs w:val="25"/>
                      <w:lang w:eastAsia="ru-RU"/>
                    </w:rPr>
                    <w:t xml:space="preserve">единого государственного экзамена (ЕГЭ) и государственного выпускного экзамена (ГВЭ). </w:t>
                  </w:r>
                </w:p>
                <w:p w:rsidR="009E1F89" w:rsidRPr="000728E6" w:rsidRDefault="009E1F89" w:rsidP="00E546FE">
                  <w:pPr>
                    <w:spacing w:after="0" w:line="240" w:lineRule="auto"/>
                    <w:jc w:val="both"/>
                    <w:rPr>
                      <w:rFonts w:ascii="Time Roman" w:hAnsi="Time Roman"/>
                      <w:sz w:val="25"/>
                      <w:szCs w:val="25"/>
                      <w:lang w:eastAsia="ru-RU"/>
                    </w:rPr>
                  </w:pPr>
                  <w:r w:rsidRPr="000728E6">
                    <w:rPr>
                      <w:rFonts w:ascii="Time Roman" w:hAnsi="Time Roman"/>
                      <w:sz w:val="25"/>
                      <w:szCs w:val="25"/>
                      <w:lang w:eastAsia="ru-RU"/>
                    </w:rPr>
                    <w:t>Вправе выбрать форму прохождения ГИА-11 (ЕГЭ или ГВЭ):</w:t>
                  </w:r>
                </w:p>
                <w:p w:rsidR="009E1F89" w:rsidRPr="000728E6" w:rsidRDefault="009E1F89" w:rsidP="00E546FE">
                  <w:pPr>
                    <w:spacing w:after="0" w:line="240" w:lineRule="auto"/>
                    <w:jc w:val="both"/>
                    <w:rPr>
                      <w:rFonts w:ascii="Time Roman" w:hAnsi="Time Roman"/>
                      <w:sz w:val="25"/>
                      <w:szCs w:val="25"/>
                      <w:lang w:eastAsia="ru-RU"/>
                    </w:rPr>
                  </w:pPr>
                  <w:r w:rsidRPr="000728E6">
                    <w:rPr>
                      <w:rFonts w:ascii="Time Roman" w:hAnsi="Time Roman"/>
                      <w:sz w:val="25"/>
                      <w:szCs w:val="25"/>
                      <w:lang w:eastAsia="ru-RU"/>
                    </w:rPr>
                    <w:t>выпускники с ограниченными возможностями здоровья;</w:t>
                  </w:r>
                </w:p>
                <w:p w:rsidR="009E1F89" w:rsidRPr="000728E6" w:rsidRDefault="009E1F89" w:rsidP="00E546FE">
                  <w:pPr>
                    <w:spacing w:after="0" w:line="240" w:lineRule="auto"/>
                    <w:jc w:val="both"/>
                    <w:rPr>
                      <w:rFonts w:ascii="Time Roman" w:hAnsi="Time Roman"/>
                      <w:sz w:val="25"/>
                      <w:szCs w:val="25"/>
                      <w:lang w:eastAsia="ru-RU"/>
                    </w:rPr>
                  </w:pPr>
                  <w:r w:rsidRPr="000728E6">
                    <w:rPr>
                      <w:rFonts w:ascii="Time Roman" w:hAnsi="Time Roman"/>
                      <w:sz w:val="25"/>
                      <w:szCs w:val="25"/>
                      <w:lang w:eastAsia="ru-RU"/>
                    </w:rPr>
                    <w:t>выпускники специальных учебно-воспитательных учреждений закрытого типа для детей и подростков с девиантным (общественно опасным) поведением;</w:t>
                  </w:r>
                </w:p>
                <w:p w:rsidR="009E1F89" w:rsidRPr="000728E6" w:rsidRDefault="009E1F89" w:rsidP="00E546FE">
                  <w:pPr>
                    <w:spacing w:after="0" w:line="240" w:lineRule="auto"/>
                    <w:jc w:val="both"/>
                    <w:rPr>
                      <w:rFonts w:ascii="Time Roman" w:hAnsi="Time Roman"/>
                      <w:sz w:val="25"/>
                      <w:szCs w:val="25"/>
                      <w:lang w:eastAsia="ru-RU"/>
                    </w:rPr>
                  </w:pPr>
                  <w:r w:rsidRPr="000728E6">
                    <w:rPr>
                      <w:rFonts w:ascii="Time Roman" w:hAnsi="Time Roman"/>
                      <w:sz w:val="25"/>
                      <w:szCs w:val="25"/>
                      <w:lang w:eastAsia="ru-RU"/>
                    </w:rPr>
                    <w:t>выпускники образовательных учреждений уголовно-исполнительной системы.</w:t>
                  </w:r>
                </w:p>
                <w:p w:rsidR="009E1F89" w:rsidRPr="000728E6" w:rsidRDefault="009E1F89" w:rsidP="00E546FE">
                  <w:pPr>
                    <w:spacing w:after="0" w:line="240" w:lineRule="auto"/>
                    <w:jc w:val="both"/>
                    <w:rPr>
                      <w:rFonts w:ascii="Time Roman" w:hAnsi="Time Roman"/>
                      <w:sz w:val="25"/>
                      <w:szCs w:val="25"/>
                      <w:lang w:eastAsia="ru-RU"/>
                    </w:rPr>
                  </w:pPr>
                  <w:r w:rsidRPr="000728E6">
                    <w:rPr>
                      <w:rFonts w:ascii="Time Roman" w:hAnsi="Time Roman"/>
                      <w:sz w:val="25"/>
                      <w:szCs w:val="25"/>
                      <w:lang w:eastAsia="ru-RU"/>
                    </w:rPr>
                    <w:t xml:space="preserve">Для этой группы выпускников прошлых лет </w:t>
                  </w:r>
                  <w:r w:rsidR="008269D3" w:rsidRPr="000728E6">
                    <w:rPr>
                      <w:rFonts w:ascii="Time Roman" w:hAnsi="Time Roman"/>
                      <w:sz w:val="25"/>
                      <w:szCs w:val="25"/>
                      <w:lang w:eastAsia="ru-RU"/>
                    </w:rPr>
                    <w:t>формы ГИА</w:t>
                  </w:r>
                  <w:r w:rsidRPr="000728E6">
                    <w:rPr>
                      <w:rFonts w:ascii="Time Roman" w:hAnsi="Time Roman"/>
                      <w:sz w:val="25"/>
                      <w:szCs w:val="25"/>
                      <w:lang w:eastAsia="ru-RU"/>
                    </w:rPr>
                    <w:t>-11 могут сочетаться. Выбранные форма (</w:t>
                  </w:r>
                  <w:r w:rsidR="008269D3" w:rsidRPr="000728E6">
                    <w:rPr>
                      <w:rFonts w:ascii="Time Roman" w:hAnsi="Time Roman"/>
                      <w:sz w:val="25"/>
                      <w:szCs w:val="25"/>
                      <w:lang w:eastAsia="ru-RU"/>
                    </w:rPr>
                    <w:t>формы) ГИА</w:t>
                  </w:r>
                  <w:r w:rsidRPr="000728E6">
                    <w:rPr>
                      <w:rFonts w:ascii="Time Roman" w:hAnsi="Time Roman"/>
                      <w:sz w:val="25"/>
                      <w:szCs w:val="25"/>
                      <w:lang w:eastAsia="ru-RU"/>
                    </w:rPr>
                    <w:t>-11 и предметы, по которым выпускник планирует сдавать экзамены, указывается им в заявлении.</w:t>
                  </w:r>
                </w:p>
                <w:p w:rsidR="000728E6" w:rsidRPr="000728E6" w:rsidRDefault="009E1F89" w:rsidP="00E546FE">
                  <w:pPr>
                    <w:spacing w:after="0" w:line="240" w:lineRule="auto"/>
                    <w:jc w:val="both"/>
                    <w:rPr>
                      <w:rFonts w:ascii="Time Roman" w:hAnsi="Time Roman"/>
                      <w:b/>
                      <w:sz w:val="25"/>
                      <w:szCs w:val="25"/>
                      <w:lang w:eastAsia="ru-RU"/>
                    </w:rPr>
                  </w:pPr>
                  <w:r w:rsidRPr="000728E6">
                    <w:rPr>
                      <w:rFonts w:ascii="Time Roman" w:hAnsi="Time Roman"/>
                      <w:b/>
                      <w:sz w:val="25"/>
                      <w:szCs w:val="25"/>
                      <w:lang w:eastAsia="ru-RU"/>
                    </w:rPr>
                    <w:t xml:space="preserve">      </w:t>
                  </w:r>
                  <w:r w:rsidR="00E546FE" w:rsidRPr="000728E6">
                    <w:rPr>
                      <w:rFonts w:ascii="Time Roman" w:hAnsi="Time Roman"/>
                      <w:b/>
                      <w:sz w:val="25"/>
                      <w:szCs w:val="25"/>
                      <w:lang w:eastAsia="ru-RU"/>
                    </w:rPr>
                    <w:t xml:space="preserve"> </w:t>
                  </w:r>
                </w:p>
                <w:p w:rsidR="009E1F89" w:rsidRPr="009D1146" w:rsidRDefault="00E546FE" w:rsidP="000728E6">
                  <w:pPr>
                    <w:spacing w:after="0" w:line="240" w:lineRule="auto"/>
                    <w:ind w:firstLine="708"/>
                    <w:jc w:val="both"/>
                    <w:rPr>
                      <w:rFonts w:ascii="Time Roman" w:hAnsi="Time Roman"/>
                      <w:b/>
                      <w:color w:val="17365D" w:themeColor="text2" w:themeShade="BF"/>
                      <w:sz w:val="25"/>
                      <w:szCs w:val="25"/>
                      <w:lang w:eastAsia="ru-RU"/>
                    </w:rPr>
                  </w:pPr>
                  <w:r w:rsidRPr="009D1146">
                    <w:rPr>
                      <w:rFonts w:ascii="Time Roman" w:hAnsi="Time Roman"/>
                      <w:b/>
                      <w:color w:val="17365D" w:themeColor="text2" w:themeShade="BF"/>
                      <w:sz w:val="25"/>
                      <w:szCs w:val="25"/>
                      <w:lang w:eastAsia="ru-RU"/>
                    </w:rPr>
                    <w:t xml:space="preserve">ГИА-11 проводится по </w:t>
                  </w:r>
                  <w:hyperlink r:id="rId10" w:tgtFrame="_parent" w:history="1">
                    <w:r w:rsidRPr="009D1146">
                      <w:rPr>
                        <w:rFonts w:ascii="Time Roman" w:hAnsi="Time Roman"/>
                        <w:b/>
                        <w:color w:val="17365D" w:themeColor="text2" w:themeShade="BF"/>
                        <w:sz w:val="25"/>
                        <w:szCs w:val="25"/>
                        <w:lang w:eastAsia="ru-RU"/>
                      </w:rPr>
                      <w:t>единому федеральному расписанию</w:t>
                    </w:r>
                  </w:hyperlink>
                </w:p>
                <w:p w:rsidR="009E1F89" w:rsidRPr="000728E6" w:rsidRDefault="009E1F89" w:rsidP="00E546FE">
                  <w:pPr>
                    <w:spacing w:after="0" w:line="240" w:lineRule="auto"/>
                    <w:jc w:val="both"/>
                    <w:rPr>
                      <w:rFonts w:ascii="Time Roman" w:hAnsi="Time Roman"/>
                      <w:sz w:val="25"/>
                      <w:szCs w:val="25"/>
                      <w:lang w:eastAsia="ru-RU"/>
                    </w:rPr>
                  </w:pPr>
                  <w:r w:rsidRPr="000728E6">
                    <w:rPr>
                      <w:rFonts w:ascii="Time Roman" w:hAnsi="Time Roman"/>
                      <w:sz w:val="25"/>
                      <w:szCs w:val="25"/>
                      <w:lang w:eastAsia="ru-RU"/>
                    </w:rPr>
                    <w:t xml:space="preserve">Расписание ГИА-11 и продолжительность экзаменов по </w:t>
                  </w:r>
                  <w:r w:rsidR="008269D3" w:rsidRPr="000728E6">
                    <w:rPr>
                      <w:rFonts w:ascii="Time Roman" w:hAnsi="Time Roman"/>
                      <w:sz w:val="25"/>
                      <w:szCs w:val="25"/>
                      <w:lang w:eastAsia="ru-RU"/>
                    </w:rPr>
                    <w:t>каждому учебному</w:t>
                  </w:r>
                  <w:r w:rsidRPr="000728E6">
                    <w:rPr>
                      <w:rFonts w:ascii="Time Roman" w:hAnsi="Time Roman"/>
                      <w:sz w:val="25"/>
                      <w:szCs w:val="25"/>
                      <w:lang w:eastAsia="ru-RU"/>
                    </w:rPr>
                    <w:t xml:space="preserve"> предмету ежегодно устанавливает соответствующий приказ Министерства образования и науки Российской Федерации.</w:t>
                  </w:r>
                </w:p>
                <w:p w:rsidR="009E1F89" w:rsidRPr="000728E6" w:rsidRDefault="009E1F89" w:rsidP="00E546FE">
                  <w:pPr>
                    <w:spacing w:after="0" w:line="240" w:lineRule="auto"/>
                    <w:jc w:val="both"/>
                    <w:rPr>
                      <w:rFonts w:ascii="Time Roman" w:hAnsi="Time Roman"/>
                      <w:sz w:val="25"/>
                      <w:szCs w:val="25"/>
                      <w:lang w:eastAsia="ru-RU"/>
                    </w:rPr>
                  </w:pPr>
                  <w:r w:rsidRPr="000728E6">
                    <w:rPr>
                      <w:rFonts w:ascii="Time Roman" w:hAnsi="Time Roman"/>
                      <w:sz w:val="25"/>
                      <w:szCs w:val="25"/>
                      <w:lang w:eastAsia="ru-RU"/>
                    </w:rPr>
                    <w:t>ГВЭ проводится в мае - июне.</w:t>
                  </w:r>
                </w:p>
                <w:p w:rsidR="009E1F89" w:rsidRPr="000728E6" w:rsidRDefault="009E1F89" w:rsidP="00E546FE">
                  <w:pPr>
                    <w:spacing w:after="0" w:line="240" w:lineRule="auto"/>
                    <w:jc w:val="both"/>
                    <w:rPr>
                      <w:rFonts w:ascii="Time Roman" w:hAnsi="Time Roman"/>
                      <w:sz w:val="25"/>
                      <w:szCs w:val="25"/>
                      <w:lang w:eastAsia="ru-RU"/>
                    </w:rPr>
                  </w:pPr>
                  <w:r w:rsidRPr="000728E6">
                    <w:rPr>
                      <w:rFonts w:ascii="Time Roman" w:hAnsi="Time Roman"/>
                      <w:sz w:val="25"/>
                      <w:szCs w:val="25"/>
                      <w:lang w:eastAsia="ru-RU"/>
                    </w:rPr>
                    <w:t>ЕГЭ проводится:</w:t>
                  </w:r>
                </w:p>
                <w:p w:rsidR="009E1F89" w:rsidRPr="000728E6" w:rsidRDefault="009E1F89" w:rsidP="00E546FE">
                  <w:pPr>
                    <w:numPr>
                      <w:ilvl w:val="1"/>
                      <w:numId w:val="1"/>
                    </w:numPr>
                    <w:spacing w:after="0" w:line="240" w:lineRule="auto"/>
                    <w:ind w:left="0"/>
                    <w:jc w:val="both"/>
                    <w:rPr>
                      <w:rFonts w:ascii="Time Roman" w:hAnsi="Time Roman"/>
                      <w:sz w:val="25"/>
                      <w:szCs w:val="25"/>
                      <w:lang w:eastAsia="ru-RU"/>
                    </w:rPr>
                  </w:pPr>
                  <w:r w:rsidRPr="000728E6">
                    <w:rPr>
                      <w:rFonts w:ascii="Time Roman" w:hAnsi="Time Roman"/>
                      <w:sz w:val="25"/>
                      <w:szCs w:val="25"/>
                      <w:lang w:eastAsia="ru-RU"/>
                    </w:rPr>
                    <w:t xml:space="preserve"> - в феврале по русскому языку и географии (досрочный период);</w:t>
                  </w:r>
                </w:p>
                <w:p w:rsidR="009E1F89" w:rsidRPr="000728E6" w:rsidRDefault="009E1F89" w:rsidP="00E546FE">
                  <w:pPr>
                    <w:numPr>
                      <w:ilvl w:val="1"/>
                      <w:numId w:val="1"/>
                    </w:numPr>
                    <w:spacing w:after="0" w:line="240" w:lineRule="auto"/>
                    <w:ind w:left="0"/>
                    <w:jc w:val="both"/>
                    <w:rPr>
                      <w:rFonts w:ascii="Time Roman" w:hAnsi="Time Roman"/>
                      <w:sz w:val="25"/>
                      <w:szCs w:val="25"/>
                      <w:lang w:eastAsia="ru-RU"/>
                    </w:rPr>
                  </w:pPr>
                  <w:r w:rsidRPr="000728E6">
                    <w:rPr>
                      <w:rFonts w:ascii="Time Roman" w:hAnsi="Time Roman"/>
                      <w:sz w:val="25"/>
                      <w:szCs w:val="25"/>
                      <w:lang w:eastAsia="ru-RU"/>
                    </w:rPr>
                    <w:t xml:space="preserve"> - в марте-апреле по всем предметам (досрочный период);</w:t>
                  </w:r>
                </w:p>
                <w:p w:rsidR="009E1F89" w:rsidRPr="000728E6" w:rsidRDefault="009E1F89" w:rsidP="00E546FE">
                  <w:pPr>
                    <w:numPr>
                      <w:ilvl w:val="1"/>
                      <w:numId w:val="1"/>
                    </w:numPr>
                    <w:spacing w:after="0" w:line="240" w:lineRule="auto"/>
                    <w:ind w:left="0"/>
                    <w:jc w:val="both"/>
                    <w:rPr>
                      <w:rFonts w:ascii="Time Roman" w:hAnsi="Time Roman"/>
                      <w:sz w:val="25"/>
                      <w:szCs w:val="25"/>
                      <w:lang w:eastAsia="ru-RU"/>
                    </w:rPr>
                  </w:pPr>
                  <w:r w:rsidRPr="000728E6">
                    <w:rPr>
                      <w:rFonts w:ascii="Time Roman" w:hAnsi="Time Roman"/>
                      <w:sz w:val="25"/>
                      <w:szCs w:val="25"/>
                      <w:lang w:eastAsia="ru-RU"/>
                    </w:rPr>
                    <w:t xml:space="preserve">  - в мае - июне по всем предметам (основной период).</w:t>
                  </w:r>
                </w:p>
                <w:p w:rsidR="00E546FE" w:rsidRPr="000728E6" w:rsidRDefault="009E1F89" w:rsidP="00E546FE">
                  <w:pPr>
                    <w:spacing w:after="0" w:line="240" w:lineRule="auto"/>
                    <w:jc w:val="both"/>
                    <w:rPr>
                      <w:rFonts w:ascii="Time Roman" w:hAnsi="Time Roman"/>
                      <w:sz w:val="25"/>
                      <w:szCs w:val="25"/>
                      <w:lang w:eastAsia="ru-RU"/>
                    </w:rPr>
                  </w:pPr>
                  <w:r w:rsidRPr="000728E6">
                    <w:rPr>
                      <w:rFonts w:ascii="Time Roman" w:hAnsi="Time Roman"/>
                      <w:sz w:val="25"/>
                      <w:szCs w:val="25"/>
                      <w:lang w:eastAsia="ru-RU"/>
                    </w:rPr>
                    <w:t xml:space="preserve">Сдавать ЕГЭ в досрочный период проведения имеют право все выпускники прошлых лет, изъявившие желание.  </w:t>
                  </w:r>
                </w:p>
                <w:p w:rsidR="00E546FE" w:rsidRPr="000728E6" w:rsidRDefault="00E546FE" w:rsidP="000728E6">
                  <w:pPr>
                    <w:spacing w:after="0" w:line="240" w:lineRule="auto"/>
                    <w:ind w:left="708"/>
                    <w:jc w:val="both"/>
                    <w:rPr>
                      <w:rFonts w:ascii="Time Roman" w:hAnsi="Time Roman"/>
                      <w:sz w:val="25"/>
                      <w:szCs w:val="25"/>
                      <w:lang w:eastAsia="ru-RU"/>
                    </w:rPr>
                  </w:pPr>
                  <w:r w:rsidRPr="009D1146">
                    <w:rPr>
                      <w:rFonts w:ascii="Time Roman" w:hAnsi="Time Roman"/>
                      <w:b/>
                      <w:color w:val="17365D" w:themeColor="text2" w:themeShade="BF"/>
                      <w:sz w:val="25"/>
                      <w:szCs w:val="25"/>
                      <w:lang w:eastAsia="ru-RU"/>
                    </w:rPr>
                    <w:t>Для участия в ГИА-11</w:t>
                  </w:r>
                  <w:r w:rsidRPr="000728E6">
                    <w:rPr>
                      <w:rFonts w:ascii="Time Roman" w:hAnsi="Time Roman"/>
                      <w:sz w:val="25"/>
                      <w:szCs w:val="25"/>
                      <w:lang w:eastAsia="ru-RU"/>
                    </w:rPr>
                    <w:t xml:space="preserve"> выпускникам прошлых лет необходимо подать заявление:</w:t>
                  </w:r>
                </w:p>
                <w:p w:rsidR="00E546FE" w:rsidRPr="000728E6" w:rsidRDefault="00E546FE" w:rsidP="00E546FE">
                  <w:pPr>
                    <w:spacing w:after="0" w:line="240" w:lineRule="auto"/>
                    <w:jc w:val="both"/>
                    <w:rPr>
                      <w:rFonts w:ascii="Time Roman" w:hAnsi="Time Roman"/>
                      <w:sz w:val="25"/>
                      <w:szCs w:val="25"/>
                      <w:lang w:eastAsia="ru-RU"/>
                    </w:rPr>
                  </w:pPr>
                  <w:r w:rsidRPr="000728E6">
                    <w:rPr>
                      <w:rFonts w:ascii="Time Roman" w:hAnsi="Time Roman"/>
                      <w:sz w:val="25"/>
                      <w:szCs w:val="25"/>
                      <w:lang w:eastAsia="ru-RU"/>
                    </w:rPr>
                    <w:t>до 1 декабря для участия в досрочные периоды;</w:t>
                  </w:r>
                </w:p>
                <w:p w:rsidR="00E546FE" w:rsidRPr="000728E6" w:rsidRDefault="00E546FE" w:rsidP="00E546FE">
                  <w:pPr>
                    <w:numPr>
                      <w:ilvl w:val="1"/>
                      <w:numId w:val="1"/>
                    </w:numPr>
                    <w:spacing w:after="0" w:line="240" w:lineRule="auto"/>
                    <w:ind w:left="0"/>
                    <w:jc w:val="both"/>
                    <w:rPr>
                      <w:rFonts w:ascii="Time Roman" w:hAnsi="Time Roman"/>
                      <w:sz w:val="25"/>
                      <w:szCs w:val="25"/>
                      <w:lang w:eastAsia="ru-RU"/>
                    </w:rPr>
                  </w:pPr>
                  <w:r w:rsidRPr="000728E6">
                    <w:rPr>
                      <w:rFonts w:ascii="Time Roman" w:hAnsi="Time Roman"/>
                      <w:sz w:val="25"/>
                      <w:szCs w:val="25"/>
                      <w:lang w:eastAsia="ru-RU"/>
                    </w:rPr>
                    <w:t>до 1 февраля для участия в основном периоде.</w:t>
                  </w:r>
                </w:p>
                <w:p w:rsidR="00E546FE" w:rsidRPr="000728E6" w:rsidRDefault="00E546FE" w:rsidP="00E546FE">
                  <w:pPr>
                    <w:spacing w:after="0" w:line="240" w:lineRule="auto"/>
                    <w:jc w:val="both"/>
                    <w:rPr>
                      <w:rFonts w:ascii="Time Roman" w:hAnsi="Time Roman"/>
                      <w:sz w:val="25"/>
                      <w:szCs w:val="25"/>
                    </w:rPr>
                  </w:pPr>
                  <w:r w:rsidRPr="000728E6">
                    <w:rPr>
                      <w:rFonts w:ascii="Time Roman" w:hAnsi="Time Roman"/>
                      <w:sz w:val="25"/>
                      <w:szCs w:val="25"/>
                      <w:lang w:eastAsia="ru-RU"/>
                    </w:rPr>
                    <w:t xml:space="preserve">Выпускники прошлых лет регистрируются для участия в ГИА-11 в  </w:t>
                  </w:r>
                  <w:r w:rsidR="00EE100E">
                    <w:rPr>
                      <w:rFonts w:ascii="Time Roman" w:hAnsi="Time Roman"/>
                      <w:sz w:val="25"/>
                      <w:szCs w:val="25"/>
                      <w:lang w:eastAsia="ru-RU"/>
                    </w:rPr>
                    <w:t>местах</w:t>
                  </w:r>
                  <w:r w:rsidRPr="000728E6">
                    <w:rPr>
                      <w:rFonts w:ascii="Time Roman" w:hAnsi="Time Roman"/>
                      <w:sz w:val="25"/>
                      <w:szCs w:val="25"/>
                      <w:lang w:eastAsia="ru-RU"/>
                    </w:rPr>
                    <w:t xml:space="preserve"> </w:t>
                  </w:r>
                  <w:r w:rsidRPr="000728E6">
                    <w:rPr>
                      <w:rFonts w:ascii="Time Roman" w:hAnsi="Time Roman"/>
                      <w:sz w:val="25"/>
                      <w:szCs w:val="25"/>
                    </w:rPr>
                    <w:t>регистрации, информацию</w:t>
                  </w:r>
                  <w:r w:rsidRPr="000728E6">
                    <w:rPr>
                      <w:rFonts w:ascii="Time Roman" w:hAnsi="Time Roman"/>
                      <w:sz w:val="25"/>
                      <w:szCs w:val="25"/>
                      <w:lang w:eastAsia="ru-RU"/>
                    </w:rPr>
                    <w:t xml:space="preserve"> о расположени</w:t>
                  </w:r>
                  <w:r w:rsidR="00EE100E">
                    <w:rPr>
                      <w:rFonts w:ascii="Time Roman" w:hAnsi="Time Roman"/>
                      <w:sz w:val="25"/>
                      <w:szCs w:val="25"/>
                      <w:lang w:eastAsia="ru-RU"/>
                    </w:rPr>
                    <w:t>и</w:t>
                  </w:r>
                  <w:r w:rsidRPr="000728E6">
                    <w:rPr>
                      <w:rFonts w:ascii="Time Roman" w:hAnsi="Time Roman"/>
                      <w:sz w:val="25"/>
                      <w:szCs w:val="25"/>
                      <w:lang w:eastAsia="ru-RU"/>
                    </w:rPr>
                    <w:t xml:space="preserve"> которых можно узнать в любом муниципальном органе управления образованием, на сайтах Министерства образования и науки Краснодарского края </w:t>
                  </w:r>
                  <w:hyperlink r:id="rId11" w:history="1">
                    <w:r w:rsidRPr="000728E6">
                      <w:rPr>
                        <w:rStyle w:val="a4"/>
                        <w:rFonts w:ascii="Time Roman" w:hAnsi="Time Roman" w:cstheme="minorBidi"/>
                        <w:color w:val="auto"/>
                        <w:sz w:val="25"/>
                        <w:szCs w:val="25"/>
                        <w:lang w:eastAsia="ru-RU"/>
                      </w:rPr>
                      <w:t>www.edukuban.ru</w:t>
                    </w:r>
                  </w:hyperlink>
                  <w:r w:rsidRPr="000728E6">
                    <w:rPr>
                      <w:rFonts w:ascii="Time Roman" w:hAnsi="Time Roman"/>
                      <w:sz w:val="25"/>
                      <w:szCs w:val="25"/>
                      <w:lang w:eastAsia="ru-RU"/>
                    </w:rPr>
                    <w:t xml:space="preserve"> и </w:t>
                  </w:r>
                  <w:hyperlink w:history="1">
                    <w:r w:rsidR="00900925" w:rsidRPr="008E25DC">
                      <w:rPr>
                        <w:rStyle w:val="a4"/>
                        <w:rFonts w:ascii="Time Roman" w:hAnsi="Time Roman" w:cstheme="minorBidi"/>
                        <w:sz w:val="25"/>
                        <w:szCs w:val="25"/>
                        <w:lang w:eastAsia="ru-RU"/>
                      </w:rPr>
                      <w:t xml:space="preserve">ГКУ КК Центр оценки качества образования </w:t>
                    </w:r>
                  </w:hyperlink>
                  <w:r w:rsidRPr="000728E6">
                    <w:rPr>
                      <w:rFonts w:ascii="Time Roman" w:hAnsi="Time Roman"/>
                      <w:sz w:val="25"/>
                      <w:szCs w:val="25"/>
                      <w:lang w:eastAsia="ru-RU"/>
                    </w:rPr>
                    <w:t xml:space="preserve"> </w:t>
                  </w:r>
                  <w:hyperlink r:id="rId12" w:history="1">
                    <w:r w:rsidRPr="000728E6">
                      <w:rPr>
                        <w:rStyle w:val="a4"/>
                        <w:rFonts w:ascii="Time Roman" w:hAnsi="Time Roman" w:cstheme="minorBidi"/>
                        <w:color w:val="auto"/>
                        <w:sz w:val="25"/>
                        <w:szCs w:val="25"/>
                        <w:lang w:val="en-US"/>
                      </w:rPr>
                      <w:t>www</w:t>
                    </w:r>
                    <w:r w:rsidRPr="000728E6">
                      <w:rPr>
                        <w:rStyle w:val="a4"/>
                        <w:rFonts w:ascii="Time Roman" w:hAnsi="Time Roman" w:cstheme="minorBidi"/>
                        <w:color w:val="auto"/>
                        <w:sz w:val="25"/>
                        <w:szCs w:val="25"/>
                      </w:rPr>
                      <w:t>.</w:t>
                    </w:r>
                    <w:r w:rsidRPr="000728E6">
                      <w:rPr>
                        <w:rStyle w:val="a4"/>
                        <w:rFonts w:ascii="Time Roman" w:hAnsi="Time Roman" w:cstheme="minorBidi"/>
                        <w:color w:val="auto"/>
                        <w:sz w:val="25"/>
                        <w:szCs w:val="25"/>
                        <w:lang w:val="en-US"/>
                      </w:rPr>
                      <w:t>gas</w:t>
                    </w:r>
                    <w:r w:rsidRPr="000728E6">
                      <w:rPr>
                        <w:rStyle w:val="a4"/>
                        <w:rFonts w:ascii="Time Roman" w:hAnsi="Time Roman" w:cstheme="minorBidi"/>
                        <w:color w:val="auto"/>
                        <w:sz w:val="25"/>
                        <w:szCs w:val="25"/>
                      </w:rPr>
                      <w:t>.</w:t>
                    </w:r>
                    <w:r w:rsidRPr="000728E6">
                      <w:rPr>
                        <w:rStyle w:val="a4"/>
                        <w:rFonts w:ascii="Time Roman" w:hAnsi="Time Roman" w:cstheme="minorBidi"/>
                        <w:color w:val="auto"/>
                        <w:sz w:val="25"/>
                        <w:szCs w:val="25"/>
                        <w:lang w:val="en-US"/>
                      </w:rPr>
                      <w:t>kubannet</w:t>
                    </w:r>
                    <w:r w:rsidRPr="000728E6">
                      <w:rPr>
                        <w:rStyle w:val="a4"/>
                        <w:rFonts w:ascii="Time Roman" w:hAnsi="Time Roman" w:cstheme="minorBidi"/>
                        <w:color w:val="auto"/>
                        <w:sz w:val="25"/>
                        <w:szCs w:val="25"/>
                      </w:rPr>
                      <w:t>.</w:t>
                    </w:r>
                    <w:r w:rsidRPr="000728E6">
                      <w:rPr>
                        <w:rStyle w:val="a4"/>
                        <w:rFonts w:ascii="Time Roman" w:hAnsi="Time Roman" w:cstheme="minorBidi"/>
                        <w:color w:val="auto"/>
                        <w:sz w:val="25"/>
                        <w:szCs w:val="25"/>
                        <w:lang w:val="en-US"/>
                      </w:rPr>
                      <w:t>ru</w:t>
                    </w:r>
                  </w:hyperlink>
                </w:p>
                <w:p w:rsidR="00E546FE" w:rsidRPr="009D1146" w:rsidRDefault="00E546FE" w:rsidP="000728E6">
                  <w:pPr>
                    <w:spacing w:before="150" w:after="150" w:line="240" w:lineRule="auto"/>
                    <w:ind w:firstLine="708"/>
                    <w:jc w:val="both"/>
                    <w:rPr>
                      <w:rFonts w:ascii="Time Roman" w:hAnsi="Time Roman"/>
                      <w:color w:val="17365D" w:themeColor="text2" w:themeShade="BF"/>
                      <w:sz w:val="25"/>
                      <w:szCs w:val="25"/>
                      <w:lang w:eastAsia="ru-RU"/>
                    </w:rPr>
                  </w:pPr>
                  <w:r w:rsidRPr="009D1146">
                    <w:rPr>
                      <w:rFonts w:ascii="Time Roman" w:hAnsi="Time Roman"/>
                      <w:b/>
                      <w:color w:val="17365D" w:themeColor="text2" w:themeShade="BF"/>
                      <w:sz w:val="25"/>
                      <w:szCs w:val="25"/>
                      <w:lang w:eastAsia="ru-RU"/>
                    </w:rPr>
                    <w:t>ГИА-11 проводится по 14 учебным предметам</w:t>
                  </w:r>
                  <w:r w:rsidRPr="009D1146">
                    <w:rPr>
                      <w:rFonts w:ascii="Time Roman" w:hAnsi="Time Roman"/>
                      <w:color w:val="17365D" w:themeColor="text2" w:themeShade="BF"/>
                      <w:sz w:val="25"/>
                      <w:szCs w:val="25"/>
                      <w:lang w:eastAsia="ru-RU"/>
                    </w:rPr>
                    <w:t xml:space="preserve">  </w:t>
                  </w:r>
                </w:p>
                <w:p w:rsidR="008D77CD" w:rsidRPr="000728E6" w:rsidRDefault="008D77CD" w:rsidP="000728E6">
                  <w:pPr>
                    <w:spacing w:before="150" w:after="150" w:line="240" w:lineRule="auto"/>
                    <w:ind w:firstLine="708"/>
                    <w:jc w:val="both"/>
                    <w:rPr>
                      <w:rFonts w:ascii="Time Roman" w:hAnsi="Time Roman"/>
                      <w:sz w:val="25"/>
                      <w:szCs w:val="25"/>
                      <w:lang w:eastAsia="ru-RU"/>
                    </w:rPr>
                  </w:pPr>
                  <w:r w:rsidRPr="000728E6">
                    <w:rPr>
                      <w:rFonts w:ascii="Time Roman" w:hAnsi="Time Roman"/>
                      <w:sz w:val="25"/>
                      <w:szCs w:val="25"/>
                      <w:lang w:eastAsia="ru-RU"/>
                    </w:rPr>
                    <w:t>При проведении ЕГЭ используются контрольно-измерительные материалы (КИМ), представляющие собой комплексы заданий стандартизированной формы, а также специальные бланки для оформления ответов на задания. ЕГЭ проводится письменно на русском языке (за исключением ЕГЭ по иностранным языкам).</w:t>
                  </w:r>
                </w:p>
                <w:p w:rsidR="008D77CD" w:rsidRPr="000728E6" w:rsidRDefault="008D77CD" w:rsidP="000728E6">
                  <w:pPr>
                    <w:spacing w:before="150" w:after="150" w:line="240" w:lineRule="auto"/>
                    <w:ind w:firstLine="708"/>
                    <w:jc w:val="both"/>
                    <w:rPr>
                      <w:rFonts w:ascii="Time Roman" w:hAnsi="Time Roman"/>
                      <w:sz w:val="25"/>
                      <w:szCs w:val="25"/>
                      <w:lang w:eastAsia="ru-RU"/>
                    </w:rPr>
                  </w:pPr>
                  <w:r w:rsidRPr="000728E6">
                    <w:rPr>
                      <w:rFonts w:ascii="Time Roman" w:hAnsi="Time Roman"/>
                      <w:sz w:val="25"/>
                      <w:szCs w:val="25"/>
                      <w:lang w:eastAsia="ru-RU"/>
                    </w:rPr>
                    <w:t xml:space="preserve">При проведении ГВЭ используются тексты, задания и билеты. ГВЭ по всем учебным предметам проводится на русском языке </w:t>
                  </w:r>
                  <w:r w:rsidR="00AD3511" w:rsidRPr="000728E6">
                    <w:rPr>
                      <w:rFonts w:ascii="Time Roman" w:hAnsi="Time Roman"/>
                      <w:sz w:val="25"/>
                      <w:szCs w:val="25"/>
                      <w:lang w:eastAsia="ru-RU"/>
                    </w:rPr>
                    <w:t>(за исключением ЕГЭ по иностранным языкам)</w:t>
                  </w:r>
                  <w:r w:rsidR="00AD3511">
                    <w:rPr>
                      <w:rFonts w:ascii="Time Roman" w:hAnsi="Time Roman"/>
                      <w:sz w:val="25"/>
                      <w:szCs w:val="25"/>
                      <w:lang w:eastAsia="ru-RU"/>
                    </w:rPr>
                    <w:t xml:space="preserve"> </w:t>
                  </w:r>
                  <w:r w:rsidRPr="000728E6">
                    <w:rPr>
                      <w:rFonts w:ascii="Time Roman" w:hAnsi="Time Roman"/>
                      <w:sz w:val="25"/>
                      <w:szCs w:val="25"/>
                      <w:lang w:eastAsia="ru-RU"/>
                    </w:rPr>
                    <w:t>в письменной или устной форме (по желанию участника экзамена).</w:t>
                  </w:r>
                </w:p>
                <w:p w:rsidR="00E546FE" w:rsidRPr="000728E6" w:rsidRDefault="00E546FE" w:rsidP="000728E6">
                  <w:pPr>
                    <w:spacing w:after="0" w:line="240" w:lineRule="auto"/>
                    <w:ind w:firstLine="708"/>
                    <w:jc w:val="both"/>
                    <w:rPr>
                      <w:rFonts w:ascii="Time Roman" w:hAnsi="Time Roman"/>
                      <w:sz w:val="25"/>
                      <w:szCs w:val="25"/>
                      <w:lang w:eastAsia="ru-RU"/>
                    </w:rPr>
                  </w:pPr>
                  <w:r w:rsidRPr="000728E6">
                    <w:rPr>
                      <w:rFonts w:ascii="Time Roman" w:hAnsi="Time Roman"/>
                      <w:sz w:val="25"/>
                      <w:szCs w:val="25"/>
                      <w:lang w:eastAsia="ru-RU"/>
                    </w:rPr>
                    <w:t>При проведении ГИА-11 в форме ЕГЭ используется стобалльная система оценки, в форме ГВЭ - пятибалльная система оценки.</w:t>
                  </w:r>
                </w:p>
                <w:p w:rsidR="00E546FE" w:rsidRPr="000728E6" w:rsidRDefault="00E546FE" w:rsidP="000728E6">
                  <w:pPr>
                    <w:spacing w:after="0" w:line="240" w:lineRule="auto"/>
                    <w:ind w:firstLine="708"/>
                    <w:jc w:val="both"/>
                    <w:rPr>
                      <w:rFonts w:ascii="Time Roman" w:hAnsi="Time Roman"/>
                      <w:sz w:val="25"/>
                      <w:szCs w:val="25"/>
                      <w:lang w:eastAsia="ru-RU"/>
                    </w:rPr>
                  </w:pPr>
                  <w:r w:rsidRPr="000728E6">
                    <w:rPr>
                      <w:rFonts w:ascii="Time Roman" w:hAnsi="Time Roman"/>
                      <w:sz w:val="25"/>
                      <w:szCs w:val="25"/>
                      <w:lang w:eastAsia="ru-RU"/>
                    </w:rPr>
                    <w:t>Сдавать на ГИА-11 можно любое число предметов. Вместе с тем, выбор должен быть основан на том, по какой специальности (направлению подготовки) выпускник прошлых лет планирует получить профессиональное образование. Перечень вступительных испытаний по каждой специальности (направлению подготовки) определен соответствующим приказом Минобрнауки России.</w:t>
                  </w:r>
                </w:p>
                <w:p w:rsidR="00E546FE" w:rsidRPr="008D77CD" w:rsidRDefault="00E546FE" w:rsidP="008D77CD">
                  <w:pPr>
                    <w:spacing w:after="0" w:line="240" w:lineRule="auto"/>
                    <w:jc w:val="both"/>
                    <w:rPr>
                      <w:rFonts w:ascii="Time Roman" w:hAnsi="Time Roman"/>
                      <w:sz w:val="24"/>
                      <w:szCs w:val="24"/>
                      <w:lang w:eastAsia="ru-RU"/>
                    </w:rPr>
                  </w:pPr>
                  <w:r w:rsidRPr="008D77CD">
                    <w:rPr>
                      <w:rFonts w:ascii="Time Roman" w:hAnsi="Time Roman"/>
                      <w:sz w:val="24"/>
                      <w:szCs w:val="24"/>
                      <w:lang w:eastAsia="ru-RU"/>
                    </w:rPr>
                    <w:t xml:space="preserve">     </w:t>
                  </w:r>
                </w:p>
                <w:p w:rsidR="00E546FE" w:rsidRPr="008D77CD" w:rsidRDefault="00E546FE" w:rsidP="00E546FE">
                  <w:pPr>
                    <w:spacing w:after="0" w:line="240" w:lineRule="auto"/>
                    <w:jc w:val="both"/>
                    <w:rPr>
                      <w:rFonts w:ascii="Times New Roman" w:hAnsi="Times New Roman"/>
                      <w:sz w:val="24"/>
                      <w:szCs w:val="24"/>
                    </w:rPr>
                  </w:pPr>
                </w:p>
                <w:p w:rsidR="00E546FE" w:rsidRPr="00E546FE" w:rsidRDefault="00E546FE" w:rsidP="00E546FE">
                  <w:pPr>
                    <w:spacing w:after="0" w:line="240" w:lineRule="auto"/>
                    <w:jc w:val="both"/>
                    <w:rPr>
                      <w:rFonts w:ascii="Times New Roman" w:eastAsiaTheme="minorEastAsia" w:hAnsi="Times New Roman" w:cs="Times New Roman"/>
                      <w:b/>
                      <w:sz w:val="24"/>
                      <w:szCs w:val="24"/>
                      <w:lang w:eastAsia="ru-RU"/>
                    </w:rPr>
                  </w:pPr>
                  <w:r w:rsidRPr="008D77CD">
                    <w:rPr>
                      <w:rFonts w:ascii="Times New Roman" w:hAnsi="Times New Roman"/>
                      <w:sz w:val="24"/>
                      <w:szCs w:val="24"/>
                      <w:lang w:eastAsia="ru-RU"/>
                    </w:rPr>
                    <w:t xml:space="preserve">       </w:t>
                  </w:r>
                </w:p>
                <w:p w:rsidR="00E546FE" w:rsidRPr="008D77CD" w:rsidRDefault="009E1F89" w:rsidP="00E546FE">
                  <w:pPr>
                    <w:spacing w:before="150" w:after="150" w:line="240" w:lineRule="auto"/>
                    <w:jc w:val="both"/>
                    <w:rPr>
                      <w:rFonts w:ascii="Times New Roman" w:hAnsi="Times New Roman"/>
                      <w:sz w:val="24"/>
                      <w:szCs w:val="24"/>
                      <w:lang w:eastAsia="ru-RU"/>
                    </w:rPr>
                  </w:pPr>
                  <w:r w:rsidRPr="008D77CD">
                    <w:rPr>
                      <w:rFonts w:ascii="Times New Roman" w:hAnsi="Times New Roman"/>
                      <w:sz w:val="24"/>
                      <w:szCs w:val="24"/>
                      <w:lang w:eastAsia="ru-RU"/>
                    </w:rPr>
                    <w:t xml:space="preserve">  </w:t>
                  </w:r>
                </w:p>
                <w:p w:rsidR="001F2BD4" w:rsidRPr="008D77CD" w:rsidRDefault="009E1F89" w:rsidP="00E546FE">
                  <w:pPr>
                    <w:spacing w:before="150" w:after="150" w:line="240" w:lineRule="auto"/>
                    <w:jc w:val="both"/>
                    <w:rPr>
                      <w:rFonts w:ascii="Times New Roman" w:hAnsi="Times New Roman"/>
                      <w:sz w:val="24"/>
                      <w:szCs w:val="24"/>
                      <w:lang w:eastAsia="ru-RU"/>
                    </w:rPr>
                  </w:pPr>
                  <w:r w:rsidRPr="008D77CD">
                    <w:rPr>
                      <w:rFonts w:ascii="Times New Roman" w:hAnsi="Times New Roman"/>
                      <w:sz w:val="24"/>
                      <w:szCs w:val="24"/>
                      <w:lang w:eastAsia="ru-RU"/>
                    </w:rPr>
                    <w:t xml:space="preserve">              </w:t>
                  </w:r>
                </w:p>
                <w:p w:rsidR="009E1F89" w:rsidRPr="008D77CD" w:rsidRDefault="009E1F89" w:rsidP="009E1F89">
                  <w:pPr>
                    <w:numPr>
                      <w:ilvl w:val="1"/>
                      <w:numId w:val="1"/>
                    </w:numPr>
                    <w:spacing w:before="100" w:beforeAutospacing="1" w:after="100" w:afterAutospacing="1" w:line="240" w:lineRule="auto"/>
                    <w:ind w:left="0"/>
                    <w:jc w:val="both"/>
                    <w:rPr>
                      <w:rFonts w:ascii="Times New Roman" w:hAnsi="Times New Roman"/>
                      <w:sz w:val="28"/>
                      <w:szCs w:val="28"/>
                      <w:lang w:eastAsia="ru-RU"/>
                    </w:rPr>
                  </w:pPr>
                </w:p>
                <w:p w:rsidR="00D2573B" w:rsidRPr="008D77CD" w:rsidRDefault="00D2573B" w:rsidP="00D2573B">
                  <w:pPr>
                    <w:rPr>
                      <w:rFonts w:ascii="Time Roman" w:hAnsi="Time Roman"/>
                      <w:b/>
                      <w:sz w:val="36"/>
                      <w:szCs w:val="36"/>
                    </w:rPr>
                  </w:pPr>
                </w:p>
              </w:txbxContent>
            </v:textbox>
          </v:shape>
        </w:pict>
      </w:r>
      <w:r w:rsidR="00E913DE">
        <w:rPr>
          <w:b/>
          <w:color w:val="1F497D" w:themeColor="text2"/>
          <w:sz w:val="36"/>
          <w:szCs w:val="36"/>
        </w:rPr>
        <w:t xml:space="preserve">  </w:t>
      </w:r>
      <w:r w:rsidR="00E913DE" w:rsidRPr="00D2573B">
        <w:rPr>
          <w:b/>
          <w:color w:val="B6DDE8" w:themeColor="accent5" w:themeTint="66"/>
          <w:sz w:val="24"/>
          <w:szCs w:val="24"/>
        </w:rPr>
        <w:t xml:space="preserve">  </w:t>
      </w:r>
    </w:p>
    <w:p w:rsidR="00EB2E0A" w:rsidRDefault="00EB2E0A" w:rsidP="00D2573B"/>
    <w:p w:rsidR="00EB2E0A" w:rsidRPr="00EB2E0A" w:rsidRDefault="00EB2E0A" w:rsidP="00EB2E0A"/>
    <w:p w:rsidR="00EB2E0A" w:rsidRPr="00EB2E0A" w:rsidRDefault="00EB2E0A" w:rsidP="00EB2E0A"/>
    <w:p w:rsidR="00EB2E0A" w:rsidRPr="00EB2E0A" w:rsidRDefault="00EB2E0A" w:rsidP="00EB2E0A"/>
    <w:p w:rsidR="00EB2E0A" w:rsidRPr="00EB2E0A" w:rsidRDefault="00EB2E0A" w:rsidP="00EB2E0A"/>
    <w:p w:rsidR="00EB2E0A" w:rsidRPr="00EB2E0A" w:rsidRDefault="00EB2E0A" w:rsidP="00EB2E0A"/>
    <w:p w:rsidR="00EB2E0A" w:rsidRPr="00EB2E0A" w:rsidRDefault="00EB2E0A" w:rsidP="00EB2E0A"/>
    <w:p w:rsidR="00EB2E0A" w:rsidRPr="00EB2E0A" w:rsidRDefault="00EB2E0A" w:rsidP="00EB2E0A"/>
    <w:p w:rsidR="00EB2E0A" w:rsidRPr="00EB2E0A" w:rsidRDefault="00EB2E0A" w:rsidP="00EB2E0A"/>
    <w:p w:rsidR="00EB2E0A" w:rsidRPr="00EB2E0A" w:rsidRDefault="00EB2E0A" w:rsidP="00EB2E0A"/>
    <w:p w:rsidR="00EB2E0A" w:rsidRPr="00EB2E0A" w:rsidRDefault="00EB2E0A" w:rsidP="00EB2E0A"/>
    <w:p w:rsidR="009E1F89" w:rsidRDefault="009E1F89" w:rsidP="00EB2E0A"/>
    <w:p w:rsidR="009E1F89" w:rsidRPr="009E1F89" w:rsidRDefault="009E1F89" w:rsidP="009E1F89"/>
    <w:p w:rsidR="009E1F89" w:rsidRPr="009E1F89" w:rsidRDefault="009E1F89" w:rsidP="009E1F89"/>
    <w:p w:rsidR="009E1F89" w:rsidRPr="009E1F89" w:rsidRDefault="009E1F89" w:rsidP="009E1F89"/>
    <w:p w:rsidR="009E1F89" w:rsidRPr="009E1F89" w:rsidRDefault="009E1F89" w:rsidP="009E1F89"/>
    <w:p w:rsidR="009E1F89" w:rsidRPr="009E1F89" w:rsidRDefault="009E1F89" w:rsidP="009E1F89"/>
    <w:p w:rsidR="009E1F89" w:rsidRPr="009E1F89" w:rsidRDefault="009E1F89" w:rsidP="009E1F89"/>
    <w:p w:rsidR="009E1F89" w:rsidRPr="009E1F89" w:rsidRDefault="009E1F89" w:rsidP="009E1F89"/>
    <w:p w:rsidR="009E1F89" w:rsidRDefault="009E1F89" w:rsidP="009E1F89"/>
    <w:p w:rsidR="00EB2E0A" w:rsidRDefault="009E1F89" w:rsidP="009E1F89">
      <w:pPr>
        <w:tabs>
          <w:tab w:val="left" w:pos="3615"/>
        </w:tabs>
      </w:pPr>
      <w:r>
        <w:tab/>
      </w:r>
    </w:p>
    <w:p w:rsidR="009E1F89" w:rsidRDefault="009E1F89" w:rsidP="009E1F89">
      <w:pPr>
        <w:tabs>
          <w:tab w:val="left" w:pos="3615"/>
        </w:tabs>
      </w:pPr>
    </w:p>
    <w:p w:rsidR="009E1F89" w:rsidRDefault="009E1F89" w:rsidP="009E1F89">
      <w:pPr>
        <w:tabs>
          <w:tab w:val="left" w:pos="3615"/>
        </w:tabs>
      </w:pPr>
    </w:p>
    <w:p w:rsidR="009E1F89" w:rsidRDefault="009E1F89" w:rsidP="009E1F89">
      <w:pPr>
        <w:tabs>
          <w:tab w:val="left" w:pos="3615"/>
        </w:tabs>
      </w:pPr>
    </w:p>
    <w:p w:rsidR="009E1F89" w:rsidRDefault="009E1F89" w:rsidP="009E1F89">
      <w:pPr>
        <w:tabs>
          <w:tab w:val="left" w:pos="3615"/>
        </w:tabs>
      </w:pPr>
    </w:p>
    <w:p w:rsidR="009E1F89" w:rsidRDefault="009E1F89" w:rsidP="009E1F89">
      <w:pPr>
        <w:tabs>
          <w:tab w:val="left" w:pos="3615"/>
        </w:tabs>
      </w:pPr>
    </w:p>
    <w:p w:rsidR="009E1F89" w:rsidRDefault="009E1F89" w:rsidP="009E1F89">
      <w:pPr>
        <w:tabs>
          <w:tab w:val="left" w:pos="3615"/>
        </w:tabs>
      </w:pPr>
    </w:p>
    <w:p w:rsidR="009E1F89" w:rsidRDefault="009E1F89" w:rsidP="009E1F89">
      <w:pPr>
        <w:tabs>
          <w:tab w:val="left" w:pos="3615"/>
        </w:tabs>
      </w:pPr>
    </w:p>
    <w:p w:rsidR="009E1F89" w:rsidRDefault="009E1F89" w:rsidP="009E1F89">
      <w:pPr>
        <w:tabs>
          <w:tab w:val="left" w:pos="3615"/>
        </w:tabs>
      </w:pPr>
    </w:p>
    <w:p w:rsidR="009E1F89" w:rsidRDefault="00A76732" w:rsidP="009E1F89">
      <w:pPr>
        <w:tabs>
          <w:tab w:val="left" w:pos="3615"/>
        </w:tabs>
      </w:pPr>
      <w:r>
        <w:rPr>
          <w:noProof/>
          <w:lang w:eastAsia="ru-RU"/>
        </w:rPr>
        <w:lastRenderedPageBreak/>
        <w:pict>
          <v:shape id="_x0000_s1044" type="#_x0000_t202" style="position:absolute;margin-left:-76.85pt;margin-top:-5.95pt;width:577.55pt;height:821.25pt;z-index:251661312" fillcolor="#8db3e2 [1311]" strokecolor="#a50021">
            <v:fill r:id="rId8" o:title="Точечная сетка" recolor="t" type="pattern"/>
            <v:textbox style="mso-next-textbox:#_x0000_s1044">
              <w:txbxContent>
                <w:p w:rsidR="008D77CD" w:rsidRDefault="00E546FE" w:rsidP="00E546FE">
                  <w:pPr>
                    <w:spacing w:after="0" w:line="240" w:lineRule="auto"/>
                    <w:jc w:val="both"/>
                    <w:rPr>
                      <w:rFonts w:ascii="Times New Roman" w:hAnsi="Times New Roman"/>
                      <w:sz w:val="24"/>
                      <w:szCs w:val="24"/>
                      <w:lang w:eastAsia="ru-RU"/>
                    </w:rPr>
                  </w:pPr>
                  <w:r w:rsidRPr="00E546FE">
                    <w:rPr>
                      <w:rFonts w:ascii="Times New Roman" w:hAnsi="Times New Roman"/>
                      <w:color w:val="333333"/>
                      <w:sz w:val="24"/>
                      <w:szCs w:val="24"/>
                      <w:lang w:eastAsia="ru-RU"/>
                    </w:rPr>
                    <w:t xml:space="preserve">     </w:t>
                  </w:r>
                  <w:r w:rsidRPr="008D77CD">
                    <w:rPr>
                      <w:rFonts w:ascii="Times New Roman" w:hAnsi="Times New Roman"/>
                      <w:sz w:val="24"/>
                      <w:szCs w:val="24"/>
                      <w:lang w:eastAsia="ru-RU"/>
                    </w:rPr>
                    <w:t xml:space="preserve"> </w:t>
                  </w:r>
                </w:p>
                <w:p w:rsidR="008D77CD" w:rsidRPr="000728E6" w:rsidRDefault="008D77CD" w:rsidP="000728E6">
                  <w:pPr>
                    <w:spacing w:after="0" w:line="240" w:lineRule="auto"/>
                    <w:ind w:firstLine="708"/>
                    <w:jc w:val="both"/>
                    <w:rPr>
                      <w:rFonts w:ascii="Time Roman" w:hAnsi="Time Roman"/>
                      <w:sz w:val="25"/>
                      <w:szCs w:val="25"/>
                      <w:lang w:eastAsia="ru-RU"/>
                    </w:rPr>
                  </w:pPr>
                  <w:r w:rsidRPr="000728E6">
                    <w:rPr>
                      <w:rFonts w:ascii="Time Roman" w:hAnsi="Time Roman"/>
                      <w:sz w:val="25"/>
                      <w:szCs w:val="25"/>
                      <w:lang w:eastAsia="ru-RU"/>
                    </w:rPr>
                    <w:t xml:space="preserve">По каждому учебному предмету ЕГЭ установлено минимальное количество баллов, преодоление которого </w:t>
                  </w:r>
                  <w:r w:rsidR="009F2D45">
                    <w:rPr>
                      <w:rFonts w:ascii="Time Roman" w:hAnsi="Time Roman"/>
                      <w:sz w:val="25"/>
                      <w:szCs w:val="25"/>
                      <w:lang w:eastAsia="ru-RU"/>
                    </w:rPr>
                    <w:t>позволяет претендовать на поступление в ВУЗы</w:t>
                  </w:r>
                  <w:r w:rsidR="000728E6" w:rsidRPr="000728E6">
                    <w:rPr>
                      <w:rFonts w:ascii="Time Roman" w:hAnsi="Time Roman"/>
                      <w:sz w:val="25"/>
                      <w:szCs w:val="25"/>
                      <w:lang w:eastAsia="ru-RU"/>
                    </w:rPr>
                    <w:t>.</w:t>
                  </w:r>
                  <w:r w:rsidRPr="000728E6">
                    <w:rPr>
                      <w:rFonts w:ascii="Time Roman" w:hAnsi="Time Roman"/>
                      <w:sz w:val="25"/>
                      <w:szCs w:val="25"/>
                      <w:lang w:eastAsia="ru-RU"/>
                    </w:rPr>
                    <w:t xml:space="preserve"> </w:t>
                  </w:r>
                </w:p>
                <w:p w:rsidR="00391504" w:rsidRPr="000728E6" w:rsidRDefault="008D77CD" w:rsidP="008D77CD">
                  <w:pPr>
                    <w:pStyle w:val="a5"/>
                    <w:spacing w:before="0" w:after="0" w:line="240" w:lineRule="auto"/>
                    <w:rPr>
                      <w:rFonts w:ascii="Time Roman" w:hAnsi="Time Roman"/>
                      <w:sz w:val="25"/>
                      <w:szCs w:val="25"/>
                    </w:rPr>
                  </w:pPr>
                  <w:r w:rsidRPr="000728E6">
                    <w:rPr>
                      <w:rFonts w:ascii="Time Roman" w:hAnsi="Time Roman"/>
                      <w:sz w:val="25"/>
                      <w:szCs w:val="25"/>
                    </w:rPr>
                    <w:t xml:space="preserve">      </w:t>
                  </w:r>
                </w:p>
                <w:p w:rsidR="00391504" w:rsidRDefault="00391504" w:rsidP="00391504">
                  <w:pPr>
                    <w:pStyle w:val="a5"/>
                    <w:spacing w:before="0" w:after="0" w:line="240" w:lineRule="auto"/>
                    <w:jc w:val="center"/>
                    <w:rPr>
                      <w:rFonts w:ascii="Time Roman" w:hAnsi="Time Roman"/>
                    </w:rPr>
                  </w:pPr>
                  <w:r w:rsidRPr="00391504">
                    <w:rPr>
                      <w:rFonts w:ascii="Time Roman" w:hAnsi="Time Roman"/>
                      <w:noProof/>
                    </w:rPr>
                    <w:drawing>
                      <wp:inline distT="0" distB="0" distL="0" distR="0">
                        <wp:extent cx="2971410" cy="3554365"/>
                        <wp:effectExtent l="0" t="0" r="0" b="0"/>
                        <wp:docPr id="9" name="Рисунок 9" descr="Z:\Каб.201, Гардымова Р.А\Листовки Рособрнадзор\8Xjhn4nFiH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Z:\Каб.201, Гардымова Р.А\Листовки Рособрнадзор\8Xjhn4nFiHo.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82197" cy="3567268"/>
                                </a:xfrm>
                                <a:prstGeom prst="rect">
                                  <a:avLst/>
                                </a:prstGeom>
                                <a:noFill/>
                                <a:ln>
                                  <a:noFill/>
                                </a:ln>
                              </pic:spPr>
                            </pic:pic>
                          </a:graphicData>
                        </a:graphic>
                      </wp:inline>
                    </w:drawing>
                  </w:r>
                </w:p>
                <w:p w:rsidR="00391504" w:rsidRDefault="00391504" w:rsidP="008D77CD">
                  <w:pPr>
                    <w:pStyle w:val="a5"/>
                    <w:spacing w:before="0" w:after="0" w:line="240" w:lineRule="auto"/>
                    <w:rPr>
                      <w:rFonts w:ascii="Time Roman" w:hAnsi="Time Roman"/>
                    </w:rPr>
                  </w:pPr>
                </w:p>
                <w:p w:rsidR="008D77CD" w:rsidRPr="000728E6" w:rsidRDefault="008D77CD" w:rsidP="000728E6">
                  <w:pPr>
                    <w:pStyle w:val="a5"/>
                    <w:spacing w:before="0" w:after="0" w:line="240" w:lineRule="auto"/>
                    <w:ind w:firstLine="708"/>
                    <w:rPr>
                      <w:rFonts w:ascii="Time Roman" w:hAnsi="Time Roman"/>
                      <w:sz w:val="25"/>
                      <w:szCs w:val="25"/>
                    </w:rPr>
                  </w:pPr>
                  <w:r w:rsidRPr="000728E6">
                    <w:rPr>
                      <w:rFonts w:ascii="Time Roman" w:hAnsi="Time Roman"/>
                      <w:sz w:val="25"/>
                      <w:szCs w:val="25"/>
                    </w:rPr>
                    <w:t xml:space="preserve">Если  выпускник прошлых лет получит результат ниже установленного </w:t>
                  </w:r>
                  <w:hyperlink r:id="rId14" w:tgtFrame="_parent" w:history="1">
                    <w:r w:rsidRPr="000728E6">
                      <w:rPr>
                        <w:rStyle w:val="a4"/>
                        <w:rFonts w:ascii="Time Roman" w:hAnsi="Time Roman"/>
                        <w:color w:val="auto"/>
                        <w:sz w:val="25"/>
                        <w:szCs w:val="25"/>
                        <w:u w:val="none"/>
                      </w:rPr>
                      <w:t>минимального количества баллов</w:t>
                    </w:r>
                  </w:hyperlink>
                  <w:r w:rsidRPr="000728E6">
                    <w:rPr>
                      <w:rFonts w:ascii="Time Roman" w:hAnsi="Time Roman"/>
                      <w:sz w:val="25"/>
                      <w:szCs w:val="25"/>
                    </w:rPr>
                    <w:t xml:space="preserve">  по любому из учебных предметов, снова пройти ГИА-11 можно будет </w:t>
                  </w:r>
                  <w:r w:rsidR="000D735B">
                    <w:rPr>
                      <w:rFonts w:ascii="Time Roman" w:hAnsi="Time Roman"/>
                      <w:sz w:val="25"/>
                      <w:szCs w:val="25"/>
                    </w:rPr>
                    <w:t>не ранее сентября 2015 года</w:t>
                  </w:r>
                  <w:r w:rsidRPr="000728E6">
                    <w:rPr>
                      <w:rFonts w:ascii="Time Roman" w:hAnsi="Time Roman"/>
                      <w:sz w:val="25"/>
                      <w:szCs w:val="25"/>
                    </w:rPr>
                    <w:t xml:space="preserve">. </w:t>
                  </w:r>
                </w:p>
                <w:p w:rsidR="008D77CD" w:rsidRPr="000728E6" w:rsidRDefault="008D77CD" w:rsidP="000728E6">
                  <w:pPr>
                    <w:spacing w:after="0" w:line="240" w:lineRule="auto"/>
                    <w:ind w:firstLine="708"/>
                    <w:jc w:val="both"/>
                    <w:rPr>
                      <w:rFonts w:ascii="Time Roman" w:hAnsi="Time Roman"/>
                      <w:sz w:val="25"/>
                      <w:szCs w:val="25"/>
                      <w:lang w:eastAsia="ru-RU"/>
                    </w:rPr>
                  </w:pPr>
                  <w:r w:rsidRPr="000728E6">
                    <w:rPr>
                      <w:rFonts w:ascii="Time Roman" w:hAnsi="Time Roman"/>
                      <w:sz w:val="25"/>
                      <w:szCs w:val="25"/>
                      <w:lang w:eastAsia="ru-RU"/>
                    </w:rPr>
                    <w:t xml:space="preserve">Ознакомиться с полученными результатами ГИА-11 выпускники прошлых лет могут в местах регистрации, куда результаты поступают не позднее трех рабочих дней со дня их утверждения Государственной экзаменационной комиссией. </w:t>
                  </w:r>
                </w:p>
                <w:p w:rsidR="000728E6" w:rsidRPr="000728E6" w:rsidRDefault="00E546FE" w:rsidP="009D1146">
                  <w:pPr>
                    <w:spacing w:after="0" w:line="240" w:lineRule="auto"/>
                    <w:ind w:firstLine="708"/>
                    <w:jc w:val="both"/>
                    <w:rPr>
                      <w:rFonts w:ascii="Times New Roman" w:hAnsi="Times New Roman"/>
                      <w:sz w:val="25"/>
                      <w:szCs w:val="25"/>
                      <w:lang w:eastAsia="ru-RU"/>
                    </w:rPr>
                  </w:pPr>
                  <w:r w:rsidRPr="000728E6">
                    <w:rPr>
                      <w:rFonts w:ascii="PT Sans" w:hAnsi="PT Sans"/>
                      <w:sz w:val="25"/>
                      <w:szCs w:val="25"/>
                      <w:lang w:eastAsia="ru-RU"/>
                    </w:rPr>
                    <w:t xml:space="preserve">В </w:t>
                  </w:r>
                  <w:r w:rsidRPr="000728E6">
                    <w:rPr>
                      <w:rFonts w:ascii="Times New Roman" w:hAnsi="Times New Roman"/>
                      <w:sz w:val="25"/>
                      <w:szCs w:val="25"/>
                      <w:lang w:eastAsia="ru-RU"/>
                    </w:rPr>
                    <w:t>Краснодарском крае</w:t>
                  </w:r>
                  <w:r w:rsidRPr="000728E6">
                    <w:rPr>
                      <w:rFonts w:ascii="PT Sans" w:hAnsi="PT Sans"/>
                      <w:sz w:val="25"/>
                      <w:szCs w:val="25"/>
                      <w:lang w:eastAsia="ru-RU"/>
                    </w:rPr>
                    <w:t xml:space="preserve"> разработана система информирования о </w:t>
                  </w:r>
                  <w:r w:rsidRPr="000728E6">
                    <w:rPr>
                      <w:rFonts w:ascii="Times New Roman" w:hAnsi="Times New Roman"/>
                      <w:sz w:val="25"/>
                      <w:szCs w:val="25"/>
                      <w:lang w:eastAsia="ru-RU"/>
                    </w:rPr>
                    <w:t xml:space="preserve">предварительных </w:t>
                  </w:r>
                  <w:r w:rsidRPr="000728E6">
                    <w:rPr>
                      <w:rFonts w:ascii="PT Sans" w:hAnsi="PT Sans"/>
                      <w:sz w:val="25"/>
                      <w:szCs w:val="25"/>
                      <w:lang w:eastAsia="ru-RU"/>
                    </w:rPr>
                    <w:t xml:space="preserve">результатах ЕГЭ. Ознакомиться с результатами ЕГЭ по </w:t>
                  </w:r>
                  <w:r w:rsidRPr="000728E6">
                    <w:rPr>
                      <w:rFonts w:ascii="Times New Roman" w:hAnsi="Times New Roman"/>
                      <w:sz w:val="25"/>
                      <w:szCs w:val="25"/>
                      <w:lang w:eastAsia="ru-RU"/>
                    </w:rPr>
                    <w:t xml:space="preserve">каждому учебному предмету </w:t>
                  </w:r>
                  <w:r w:rsidRPr="000728E6">
                    <w:rPr>
                      <w:rFonts w:ascii="PT Sans" w:hAnsi="PT Sans"/>
                      <w:sz w:val="25"/>
                      <w:szCs w:val="25"/>
                      <w:lang w:eastAsia="ru-RU"/>
                    </w:rPr>
                    <w:t>мо</w:t>
                  </w:r>
                  <w:r w:rsidRPr="000728E6">
                    <w:rPr>
                      <w:rFonts w:ascii="Times New Roman" w:hAnsi="Times New Roman"/>
                      <w:sz w:val="25"/>
                      <w:szCs w:val="25"/>
                      <w:lang w:eastAsia="ru-RU"/>
                    </w:rPr>
                    <w:t>жно</w:t>
                  </w:r>
                  <w:r w:rsidRPr="000728E6">
                    <w:rPr>
                      <w:rFonts w:ascii="PT Sans" w:hAnsi="PT Sans"/>
                      <w:sz w:val="25"/>
                      <w:szCs w:val="25"/>
                      <w:lang w:eastAsia="ru-RU"/>
                    </w:rPr>
                    <w:t xml:space="preserve"> воспользовавшись соответствующ</w:t>
                  </w:r>
                  <w:r w:rsidRPr="000728E6">
                    <w:rPr>
                      <w:rFonts w:ascii="Times New Roman" w:hAnsi="Times New Roman"/>
                      <w:sz w:val="25"/>
                      <w:szCs w:val="25"/>
                      <w:lang w:eastAsia="ru-RU"/>
                    </w:rPr>
                    <w:t>им</w:t>
                  </w:r>
                  <w:r w:rsidRPr="000728E6">
                    <w:rPr>
                      <w:rFonts w:ascii="PT Sans" w:hAnsi="PT Sans"/>
                      <w:sz w:val="25"/>
                      <w:szCs w:val="25"/>
                      <w:lang w:eastAsia="ru-RU"/>
                    </w:rPr>
                    <w:t xml:space="preserve"> </w:t>
                  </w:r>
                  <w:r w:rsidRPr="000728E6">
                    <w:rPr>
                      <w:rFonts w:ascii="Times New Roman" w:hAnsi="Times New Roman"/>
                      <w:sz w:val="25"/>
                      <w:szCs w:val="25"/>
                      <w:lang w:eastAsia="ru-RU"/>
                    </w:rPr>
                    <w:t>окном на главной странице</w:t>
                  </w:r>
                  <w:r w:rsidRPr="000728E6">
                    <w:rPr>
                      <w:rFonts w:ascii="PT Sans" w:hAnsi="PT Sans"/>
                      <w:sz w:val="25"/>
                      <w:szCs w:val="25"/>
                      <w:lang w:eastAsia="ru-RU"/>
                    </w:rPr>
                    <w:t xml:space="preserve"> </w:t>
                  </w:r>
                  <w:r w:rsidRPr="000728E6">
                    <w:rPr>
                      <w:rFonts w:ascii="Times New Roman" w:hAnsi="Times New Roman"/>
                      <w:sz w:val="25"/>
                      <w:szCs w:val="25"/>
                      <w:lang w:eastAsia="ru-RU"/>
                    </w:rPr>
                    <w:t xml:space="preserve">сайта </w:t>
                  </w:r>
                  <w:hyperlink w:history="1">
                    <w:r w:rsidR="009D1146" w:rsidRPr="00AC24FD">
                      <w:rPr>
                        <w:rStyle w:val="a4"/>
                        <w:rFonts w:ascii="Times New Roman" w:hAnsi="Times New Roman" w:cstheme="minorBidi"/>
                        <w:color w:val="auto"/>
                        <w:sz w:val="25"/>
                        <w:szCs w:val="25"/>
                        <w:u w:val="none"/>
                        <w:lang w:eastAsia="ru-RU"/>
                      </w:rPr>
                      <w:t>ГКУ КК Ц</w:t>
                    </w:r>
                    <w:r w:rsidR="009D1146" w:rsidRPr="00AC24FD">
                      <w:rPr>
                        <w:rStyle w:val="a4"/>
                        <w:rFonts w:ascii="PT Sans" w:hAnsi="PT Sans" w:cstheme="minorBidi"/>
                        <w:color w:val="auto"/>
                        <w:sz w:val="25"/>
                        <w:szCs w:val="25"/>
                        <w:u w:val="none"/>
                        <w:lang w:eastAsia="ru-RU"/>
                      </w:rPr>
                      <w:t>ентр</w:t>
                    </w:r>
                    <w:r w:rsidR="009D1146" w:rsidRPr="00AC24FD">
                      <w:rPr>
                        <w:rStyle w:val="a4"/>
                        <w:rFonts w:ascii="Times New Roman" w:hAnsi="Times New Roman" w:cstheme="minorBidi"/>
                        <w:color w:val="auto"/>
                        <w:sz w:val="25"/>
                        <w:szCs w:val="25"/>
                        <w:u w:val="none"/>
                        <w:lang w:eastAsia="ru-RU"/>
                      </w:rPr>
                      <w:t>а</w:t>
                    </w:r>
                    <w:r w:rsidR="009D1146" w:rsidRPr="00AC24FD">
                      <w:rPr>
                        <w:rStyle w:val="a4"/>
                        <w:rFonts w:ascii="PT Sans" w:hAnsi="PT Sans" w:cstheme="minorBidi"/>
                        <w:color w:val="auto"/>
                        <w:sz w:val="25"/>
                        <w:szCs w:val="25"/>
                        <w:u w:val="none"/>
                        <w:lang w:eastAsia="ru-RU"/>
                      </w:rPr>
                      <w:t xml:space="preserve"> оценки качества образования</w:t>
                    </w:r>
                  </w:hyperlink>
                  <w:r w:rsidR="009D1146">
                    <w:rPr>
                      <w:sz w:val="25"/>
                      <w:szCs w:val="25"/>
                      <w:lang w:eastAsia="ru-RU"/>
                    </w:rPr>
                    <w:t xml:space="preserve"> </w:t>
                  </w:r>
                  <w:hyperlink r:id="rId15" w:history="1">
                    <w:r w:rsidR="009D1146" w:rsidRPr="000728E6">
                      <w:rPr>
                        <w:rStyle w:val="a4"/>
                        <w:rFonts w:ascii="Time Roman" w:hAnsi="Time Roman" w:cstheme="minorBidi"/>
                        <w:color w:val="auto"/>
                        <w:sz w:val="25"/>
                        <w:szCs w:val="25"/>
                        <w:lang w:val="en-US"/>
                      </w:rPr>
                      <w:t>www</w:t>
                    </w:r>
                    <w:r w:rsidR="009D1146" w:rsidRPr="000728E6">
                      <w:rPr>
                        <w:rStyle w:val="a4"/>
                        <w:rFonts w:ascii="Time Roman" w:hAnsi="Time Roman" w:cstheme="minorBidi"/>
                        <w:color w:val="auto"/>
                        <w:sz w:val="25"/>
                        <w:szCs w:val="25"/>
                      </w:rPr>
                      <w:t>.</w:t>
                    </w:r>
                    <w:r w:rsidR="009D1146" w:rsidRPr="000728E6">
                      <w:rPr>
                        <w:rStyle w:val="a4"/>
                        <w:rFonts w:ascii="Time Roman" w:hAnsi="Time Roman" w:cstheme="minorBidi"/>
                        <w:color w:val="auto"/>
                        <w:sz w:val="25"/>
                        <w:szCs w:val="25"/>
                        <w:lang w:val="en-US"/>
                      </w:rPr>
                      <w:t>gas</w:t>
                    </w:r>
                    <w:r w:rsidR="009D1146" w:rsidRPr="000728E6">
                      <w:rPr>
                        <w:rStyle w:val="a4"/>
                        <w:rFonts w:ascii="Time Roman" w:hAnsi="Time Roman" w:cstheme="minorBidi"/>
                        <w:color w:val="auto"/>
                        <w:sz w:val="25"/>
                        <w:szCs w:val="25"/>
                      </w:rPr>
                      <w:t>.</w:t>
                    </w:r>
                    <w:r w:rsidR="009D1146" w:rsidRPr="000728E6">
                      <w:rPr>
                        <w:rStyle w:val="a4"/>
                        <w:rFonts w:ascii="Time Roman" w:hAnsi="Time Roman" w:cstheme="minorBidi"/>
                        <w:color w:val="auto"/>
                        <w:sz w:val="25"/>
                        <w:szCs w:val="25"/>
                        <w:lang w:val="en-US"/>
                      </w:rPr>
                      <w:t>kubannet</w:t>
                    </w:r>
                    <w:r w:rsidR="009D1146" w:rsidRPr="000728E6">
                      <w:rPr>
                        <w:rStyle w:val="a4"/>
                        <w:rFonts w:ascii="Time Roman" w:hAnsi="Time Roman" w:cstheme="minorBidi"/>
                        <w:color w:val="auto"/>
                        <w:sz w:val="25"/>
                        <w:szCs w:val="25"/>
                      </w:rPr>
                      <w:t>.</w:t>
                    </w:r>
                    <w:r w:rsidR="009D1146" w:rsidRPr="000728E6">
                      <w:rPr>
                        <w:rStyle w:val="a4"/>
                        <w:rFonts w:ascii="Time Roman" w:hAnsi="Time Roman" w:cstheme="minorBidi"/>
                        <w:color w:val="auto"/>
                        <w:sz w:val="25"/>
                        <w:szCs w:val="25"/>
                        <w:lang w:val="en-US"/>
                      </w:rPr>
                      <w:t>ru</w:t>
                    </w:r>
                  </w:hyperlink>
                  <w:r w:rsidRPr="000728E6">
                    <w:rPr>
                      <w:rFonts w:ascii="Times New Roman" w:hAnsi="Times New Roman"/>
                      <w:sz w:val="25"/>
                      <w:szCs w:val="25"/>
                      <w:lang w:eastAsia="ru-RU"/>
                    </w:rPr>
                    <w:t xml:space="preserve">     </w:t>
                  </w:r>
                </w:p>
                <w:p w:rsidR="00E546FE" w:rsidRPr="00BB3971" w:rsidRDefault="00E546FE" w:rsidP="000728E6">
                  <w:pPr>
                    <w:spacing w:after="0" w:line="240" w:lineRule="auto"/>
                    <w:ind w:firstLine="708"/>
                    <w:jc w:val="both"/>
                    <w:rPr>
                      <w:rFonts w:ascii="Time Roman" w:hAnsi="Time Roman"/>
                      <w:sz w:val="25"/>
                      <w:szCs w:val="25"/>
                      <w:lang w:eastAsia="ru-RU"/>
                    </w:rPr>
                  </w:pPr>
                  <w:r w:rsidRPr="00BB3971">
                    <w:rPr>
                      <w:rFonts w:ascii="Time Roman" w:hAnsi="Time Roman"/>
                      <w:sz w:val="25"/>
                      <w:szCs w:val="25"/>
                      <w:lang w:eastAsia="ru-RU"/>
                    </w:rPr>
                    <w:t>Если выпускник прошлых лет не согласен с результатами ГИА-11, он может подать апелляцию в течение 2 рабочих дней после официального объявления результатов.</w:t>
                  </w:r>
                </w:p>
                <w:p w:rsidR="00E546FE" w:rsidRPr="00BB3971" w:rsidRDefault="00E546FE" w:rsidP="00E546FE">
                  <w:pPr>
                    <w:spacing w:after="0" w:line="240" w:lineRule="auto"/>
                    <w:jc w:val="both"/>
                    <w:rPr>
                      <w:rFonts w:ascii="Time Roman" w:hAnsi="Time Roman"/>
                      <w:sz w:val="25"/>
                      <w:szCs w:val="25"/>
                    </w:rPr>
                  </w:pPr>
                  <w:r w:rsidRPr="00BB3971">
                    <w:rPr>
                      <w:rFonts w:ascii="Time Roman" w:hAnsi="Time Roman"/>
                      <w:sz w:val="25"/>
                      <w:szCs w:val="25"/>
                      <w:lang w:eastAsia="ru-RU"/>
                    </w:rPr>
                    <w:t xml:space="preserve">      Срок действия результатов ЕГЭ, полученных после 1 января 2012 года, составляет </w:t>
                  </w:r>
                  <w:r w:rsidR="008D77CD" w:rsidRPr="00BB3971">
                    <w:rPr>
                      <w:rFonts w:ascii="Time Roman" w:hAnsi="Time Roman"/>
                      <w:sz w:val="25"/>
                      <w:szCs w:val="25"/>
                      <w:lang w:eastAsia="ru-RU"/>
                    </w:rPr>
                    <w:t>4 года</w:t>
                  </w:r>
                  <w:r w:rsidRPr="00BB3971">
                    <w:rPr>
                      <w:rFonts w:ascii="Time Roman" w:hAnsi="Time Roman"/>
                      <w:sz w:val="25"/>
                      <w:szCs w:val="25"/>
                      <w:lang w:eastAsia="ru-RU"/>
                    </w:rPr>
                    <w:t>, следующих за годом получения таких результатов.          Результаты ЕГЭ каждого участника заносятся в федеральную информационную систему.</w:t>
                  </w:r>
                  <w:r w:rsidRPr="00BB3971">
                    <w:rPr>
                      <w:rFonts w:ascii="Time Roman" w:hAnsi="Time Roman"/>
                      <w:sz w:val="25"/>
                      <w:szCs w:val="25"/>
                    </w:rPr>
                    <w:t xml:space="preserve">  </w:t>
                  </w:r>
                </w:p>
                <w:p w:rsidR="00E546FE" w:rsidRPr="00BB3971" w:rsidRDefault="00E546FE" w:rsidP="00E546FE">
                  <w:pPr>
                    <w:spacing w:before="150" w:after="150" w:line="240" w:lineRule="auto"/>
                    <w:jc w:val="both"/>
                    <w:rPr>
                      <w:rFonts w:ascii="Time Roman" w:hAnsi="Time Roman"/>
                      <w:sz w:val="25"/>
                      <w:szCs w:val="25"/>
                      <w:lang w:eastAsia="ru-RU"/>
                    </w:rPr>
                  </w:pPr>
                  <w:r w:rsidRPr="000728E6">
                    <w:rPr>
                      <w:rFonts w:ascii="Times New Roman" w:hAnsi="Times New Roman"/>
                      <w:sz w:val="25"/>
                      <w:szCs w:val="25"/>
                      <w:lang w:eastAsia="ru-RU"/>
                    </w:rPr>
                    <w:t xml:space="preserve">    </w:t>
                  </w:r>
                  <w:r w:rsidR="000728E6" w:rsidRPr="000728E6">
                    <w:rPr>
                      <w:rFonts w:ascii="Times New Roman" w:hAnsi="Times New Roman"/>
                      <w:sz w:val="25"/>
                      <w:szCs w:val="25"/>
                      <w:lang w:eastAsia="ru-RU"/>
                    </w:rPr>
                    <w:tab/>
                  </w:r>
                  <w:r w:rsidRPr="00BB3971">
                    <w:rPr>
                      <w:rFonts w:ascii="Time Roman" w:hAnsi="Time Roman"/>
                      <w:sz w:val="25"/>
                      <w:szCs w:val="25"/>
                      <w:lang w:eastAsia="ru-RU"/>
                    </w:rPr>
                    <w:t xml:space="preserve">На </w:t>
                  </w:r>
                  <w:r w:rsidR="008D77CD" w:rsidRPr="00BB3971">
                    <w:rPr>
                      <w:rFonts w:ascii="Time Roman" w:hAnsi="Time Roman"/>
                      <w:sz w:val="25"/>
                      <w:szCs w:val="25"/>
                      <w:lang w:eastAsia="ru-RU"/>
                    </w:rPr>
                    <w:t>территории Краснодарского</w:t>
                  </w:r>
                  <w:r w:rsidRPr="00BB3971">
                    <w:rPr>
                      <w:rFonts w:ascii="Time Roman" w:hAnsi="Time Roman"/>
                      <w:sz w:val="25"/>
                      <w:szCs w:val="25"/>
                      <w:lang w:eastAsia="ru-RU"/>
                    </w:rPr>
                    <w:t xml:space="preserve"> </w:t>
                  </w:r>
                  <w:r w:rsidR="008D77CD" w:rsidRPr="00BB3971">
                    <w:rPr>
                      <w:rFonts w:ascii="Time Roman" w:hAnsi="Time Roman"/>
                      <w:sz w:val="25"/>
                      <w:szCs w:val="25"/>
                      <w:lang w:eastAsia="ru-RU"/>
                    </w:rPr>
                    <w:t>края ГИА</w:t>
                  </w:r>
                  <w:r w:rsidRPr="00BB3971">
                    <w:rPr>
                      <w:rFonts w:ascii="Time Roman" w:hAnsi="Time Roman"/>
                      <w:sz w:val="25"/>
                      <w:szCs w:val="25"/>
                      <w:lang w:eastAsia="ru-RU"/>
                    </w:rPr>
                    <w:t xml:space="preserve">-11 организуется и </w:t>
                  </w:r>
                  <w:r w:rsidR="008D77CD" w:rsidRPr="00BB3971">
                    <w:rPr>
                      <w:rFonts w:ascii="Time Roman" w:hAnsi="Time Roman"/>
                      <w:sz w:val="25"/>
                      <w:szCs w:val="25"/>
                      <w:lang w:eastAsia="ru-RU"/>
                    </w:rPr>
                    <w:t xml:space="preserve">проводится </w:t>
                  </w:r>
                  <w:r w:rsidR="00BB3971" w:rsidRPr="00BB3971">
                    <w:rPr>
                      <w:rFonts w:ascii="Time Roman" w:hAnsi="Time Roman"/>
                      <w:sz w:val="25"/>
                      <w:szCs w:val="25"/>
                    </w:rPr>
                    <w:t>м</w:t>
                  </w:r>
                  <w:r w:rsidR="008D77CD" w:rsidRPr="00BB3971">
                    <w:rPr>
                      <w:rFonts w:ascii="Time Roman" w:hAnsi="Time Roman"/>
                      <w:sz w:val="25"/>
                      <w:szCs w:val="25"/>
                    </w:rPr>
                    <w:t>инистерством</w:t>
                  </w:r>
                  <w:r w:rsidR="00BB3971" w:rsidRPr="00BB3971">
                    <w:rPr>
                      <w:rFonts w:ascii="Time Roman" w:hAnsi="Time Roman"/>
                      <w:sz w:val="25"/>
                      <w:szCs w:val="25"/>
                    </w:rPr>
                    <w:t xml:space="preserve"> образования и науки Краснодарского края</w:t>
                  </w:r>
                  <w:r w:rsidRPr="00BB3971">
                    <w:rPr>
                      <w:rFonts w:ascii="Time Roman" w:hAnsi="Time Roman"/>
                      <w:sz w:val="25"/>
                      <w:szCs w:val="25"/>
                    </w:rPr>
                    <w:t>. Организационно</w:t>
                  </w:r>
                  <w:r w:rsidRPr="00BB3971">
                    <w:rPr>
                      <w:rFonts w:ascii="Time Roman" w:hAnsi="Time Roman"/>
                      <w:sz w:val="25"/>
                      <w:szCs w:val="25"/>
                      <w:lang w:eastAsia="ru-RU"/>
                    </w:rPr>
                    <w:t xml:space="preserve">-технологическое обеспечение проведения ГИА-11 </w:t>
                  </w:r>
                  <w:r w:rsidR="008D77CD" w:rsidRPr="00BB3971">
                    <w:rPr>
                      <w:rFonts w:ascii="Time Roman" w:hAnsi="Time Roman"/>
                      <w:sz w:val="25"/>
                      <w:szCs w:val="25"/>
                      <w:lang w:eastAsia="ru-RU"/>
                    </w:rPr>
                    <w:t>в Краснодарском</w:t>
                  </w:r>
                  <w:r w:rsidRPr="00BB3971">
                    <w:rPr>
                      <w:rFonts w:ascii="Time Roman" w:hAnsi="Time Roman"/>
                      <w:sz w:val="25"/>
                      <w:szCs w:val="25"/>
                      <w:lang w:eastAsia="ru-RU"/>
                    </w:rPr>
                    <w:t xml:space="preserve"> крае осуществляет </w:t>
                  </w:r>
                  <w:hyperlink r:id="rId16" w:tgtFrame="_blank" w:history="1">
                    <w:r w:rsidR="00900925" w:rsidRPr="00900925">
                      <w:rPr>
                        <w:rFonts w:ascii="Time Roman" w:hAnsi="Time Roman"/>
                        <w:sz w:val="28"/>
                        <w:szCs w:val="28"/>
                      </w:rPr>
                      <w:t>ГКУ КК</w:t>
                    </w:r>
                    <w:r w:rsidR="00900925">
                      <w:t xml:space="preserve"> </w:t>
                    </w:r>
                    <w:r w:rsidRPr="00BB3971">
                      <w:rPr>
                        <w:rFonts w:ascii="Time Roman" w:hAnsi="Time Roman"/>
                        <w:sz w:val="25"/>
                        <w:szCs w:val="25"/>
                        <w:lang w:eastAsia="ru-RU"/>
                      </w:rPr>
                      <w:t>Центр оценки качества образования</w:t>
                    </w:r>
                  </w:hyperlink>
                  <w:r w:rsidRPr="00BB3971">
                    <w:rPr>
                      <w:rFonts w:ascii="Time Roman" w:hAnsi="Time Roman"/>
                      <w:sz w:val="25"/>
                      <w:szCs w:val="25"/>
                    </w:rPr>
                    <w:t>,</w:t>
                  </w:r>
                  <w:r w:rsidR="00900925">
                    <w:rPr>
                      <w:rFonts w:ascii="Time Roman" w:hAnsi="Time Roman"/>
                      <w:sz w:val="25"/>
                      <w:szCs w:val="25"/>
                      <w:lang w:eastAsia="ru-RU"/>
                    </w:rPr>
                    <w:t xml:space="preserve"> выполняющий</w:t>
                  </w:r>
                  <w:r w:rsidRPr="00BB3971">
                    <w:rPr>
                      <w:rFonts w:ascii="Time Roman" w:hAnsi="Time Roman"/>
                      <w:sz w:val="25"/>
                      <w:szCs w:val="25"/>
                      <w:lang w:eastAsia="ru-RU"/>
                    </w:rPr>
                    <w:t xml:space="preserve"> функции Региональн</w:t>
                  </w:r>
                  <w:r w:rsidR="00BB3971">
                    <w:rPr>
                      <w:rFonts w:ascii="Time Roman" w:hAnsi="Time Roman"/>
                      <w:sz w:val="25"/>
                      <w:szCs w:val="25"/>
                      <w:lang w:eastAsia="ru-RU"/>
                    </w:rPr>
                    <w:t>ого центра обработки информации</w:t>
                  </w:r>
                  <w:r w:rsidRPr="00BB3971">
                    <w:rPr>
                      <w:rFonts w:ascii="Time Roman" w:hAnsi="Time Roman"/>
                      <w:sz w:val="25"/>
                      <w:szCs w:val="25"/>
                      <w:lang w:eastAsia="ru-RU"/>
                    </w:rPr>
                    <w:t>.</w:t>
                  </w:r>
                </w:p>
                <w:p w:rsidR="00E546FE" w:rsidRPr="000728E6" w:rsidRDefault="00E546FE" w:rsidP="00E546FE">
                  <w:pPr>
                    <w:spacing w:line="240" w:lineRule="auto"/>
                    <w:ind w:firstLine="709"/>
                    <w:jc w:val="both"/>
                    <w:rPr>
                      <w:rFonts w:ascii="Time Roman" w:eastAsia="Calibri" w:hAnsi="Time Roman" w:cs="Times New Roman"/>
                      <w:sz w:val="25"/>
                      <w:szCs w:val="25"/>
                    </w:rPr>
                  </w:pPr>
                  <w:r w:rsidRPr="000728E6">
                    <w:rPr>
                      <w:rFonts w:ascii="Times New Roman" w:hAnsi="Times New Roman"/>
                      <w:sz w:val="25"/>
                      <w:szCs w:val="25"/>
                      <w:lang w:eastAsia="ru-RU"/>
                    </w:rPr>
                    <w:t xml:space="preserve">Информацию по интересующим </w:t>
                  </w:r>
                  <w:r w:rsidR="008D77CD" w:rsidRPr="000728E6">
                    <w:rPr>
                      <w:rFonts w:ascii="Times New Roman" w:hAnsi="Times New Roman"/>
                      <w:sz w:val="25"/>
                      <w:szCs w:val="25"/>
                      <w:lang w:eastAsia="ru-RU"/>
                    </w:rPr>
                    <w:t>вопросам порядка</w:t>
                  </w:r>
                  <w:r w:rsidRPr="000728E6">
                    <w:rPr>
                      <w:rFonts w:ascii="Times New Roman" w:hAnsi="Times New Roman"/>
                      <w:sz w:val="25"/>
                      <w:szCs w:val="25"/>
                      <w:lang w:eastAsia="ru-RU"/>
                    </w:rPr>
                    <w:t xml:space="preserve"> проведения ГИА-11 </w:t>
                  </w:r>
                  <w:r w:rsidRPr="000728E6">
                    <w:rPr>
                      <w:rFonts w:ascii="Time Roman" w:hAnsi="Time Roman"/>
                      <w:sz w:val="25"/>
                      <w:szCs w:val="25"/>
                      <w:lang w:eastAsia="ru-RU"/>
                    </w:rPr>
                    <w:t xml:space="preserve">можно получить по телефонам </w:t>
                  </w:r>
                  <w:r w:rsidR="000728E6" w:rsidRPr="009D1146">
                    <w:rPr>
                      <w:rFonts w:ascii="Time Roman" w:hAnsi="Time Roman"/>
                      <w:b/>
                      <w:color w:val="17365D" w:themeColor="text2" w:themeShade="BF"/>
                      <w:sz w:val="25"/>
                      <w:szCs w:val="25"/>
                      <w:lang w:eastAsia="ru-RU"/>
                    </w:rPr>
                    <w:t>«</w:t>
                  </w:r>
                  <w:r w:rsidRPr="009D1146">
                    <w:rPr>
                      <w:rFonts w:ascii="Time Roman" w:hAnsi="Time Roman"/>
                      <w:b/>
                      <w:color w:val="17365D" w:themeColor="text2" w:themeShade="BF"/>
                      <w:sz w:val="25"/>
                      <w:szCs w:val="25"/>
                      <w:lang w:eastAsia="ru-RU"/>
                    </w:rPr>
                    <w:t>горячей линии</w:t>
                  </w:r>
                  <w:r w:rsidR="000728E6" w:rsidRPr="009D1146">
                    <w:rPr>
                      <w:rFonts w:ascii="Time Roman" w:hAnsi="Time Roman"/>
                      <w:b/>
                      <w:color w:val="17365D" w:themeColor="text2" w:themeShade="BF"/>
                      <w:sz w:val="25"/>
                      <w:szCs w:val="25"/>
                      <w:lang w:eastAsia="ru-RU"/>
                    </w:rPr>
                    <w:t>»</w:t>
                  </w:r>
                  <w:r w:rsidRPr="000728E6">
                    <w:rPr>
                      <w:rFonts w:ascii="Time Roman" w:hAnsi="Time Roman"/>
                      <w:sz w:val="25"/>
                      <w:szCs w:val="25"/>
                      <w:lang w:eastAsia="ru-RU"/>
                    </w:rPr>
                    <w:t xml:space="preserve"> </w:t>
                  </w:r>
                  <w:r w:rsidRPr="000728E6">
                    <w:rPr>
                      <w:rFonts w:ascii="Time Roman" w:eastAsia="Calibri" w:hAnsi="Time Roman" w:cs="Times New Roman"/>
                      <w:sz w:val="25"/>
                      <w:szCs w:val="25"/>
                    </w:rPr>
                    <w:t>в Краснодарском крае</w:t>
                  </w:r>
                  <w:r w:rsidR="009D1146">
                    <w:rPr>
                      <w:rFonts w:ascii="Time Roman" w:eastAsia="Calibri" w:hAnsi="Time Roman" w:cs="Times New Roman"/>
                      <w:sz w:val="25"/>
                      <w:szCs w:val="25"/>
                    </w:rPr>
                    <w:t>:</w:t>
                  </w:r>
                  <w:bookmarkStart w:id="0" w:name="_GoBack"/>
                  <w:bookmarkEnd w:id="0"/>
                </w:p>
                <w:p w:rsidR="00E546FE" w:rsidRPr="00E546FE" w:rsidRDefault="00E546FE" w:rsidP="00E546FE">
                  <w:pPr>
                    <w:spacing w:after="0" w:line="240" w:lineRule="auto"/>
                    <w:ind w:firstLine="709"/>
                    <w:jc w:val="center"/>
                    <w:rPr>
                      <w:rFonts w:ascii="Times New Roman" w:eastAsiaTheme="minorEastAsia" w:hAnsi="Times New Roman" w:cs="Times New Roman"/>
                      <w:b/>
                      <w:color w:val="C00000"/>
                      <w:sz w:val="32"/>
                      <w:szCs w:val="28"/>
                      <w:lang w:eastAsia="ru-RU"/>
                    </w:rPr>
                  </w:pPr>
                  <w:r w:rsidRPr="00E546FE">
                    <w:rPr>
                      <w:rFonts w:ascii="Times New Roman" w:eastAsiaTheme="minorEastAsia" w:hAnsi="Times New Roman" w:cs="Times New Roman"/>
                      <w:b/>
                      <w:color w:val="C00000"/>
                      <w:sz w:val="32"/>
                      <w:szCs w:val="28"/>
                      <w:lang w:eastAsia="ru-RU"/>
                    </w:rPr>
                    <w:t>8 (989) 282-79-89</w:t>
                  </w:r>
                </w:p>
                <w:p w:rsidR="00E546FE" w:rsidRPr="00E546FE" w:rsidRDefault="00E546FE" w:rsidP="00E546FE">
                  <w:pPr>
                    <w:spacing w:after="0" w:line="240" w:lineRule="auto"/>
                    <w:ind w:firstLine="709"/>
                    <w:jc w:val="center"/>
                    <w:rPr>
                      <w:rFonts w:ascii="Times New Roman" w:eastAsiaTheme="minorEastAsia" w:hAnsi="Times New Roman" w:cs="Times New Roman"/>
                      <w:b/>
                      <w:color w:val="C00000"/>
                      <w:sz w:val="32"/>
                      <w:szCs w:val="28"/>
                      <w:lang w:eastAsia="ru-RU"/>
                    </w:rPr>
                  </w:pPr>
                  <w:r w:rsidRPr="00E546FE">
                    <w:rPr>
                      <w:rFonts w:ascii="Times New Roman" w:eastAsiaTheme="minorEastAsia" w:hAnsi="Times New Roman" w:cs="Times New Roman"/>
                      <w:b/>
                      <w:color w:val="C00000"/>
                      <w:sz w:val="32"/>
                      <w:szCs w:val="28"/>
                      <w:lang w:eastAsia="ru-RU"/>
                    </w:rPr>
                    <w:t>8 (861) 236-45-77</w:t>
                  </w:r>
                </w:p>
                <w:p w:rsidR="00E546FE" w:rsidRDefault="00E546FE" w:rsidP="00E546FE">
                  <w:pPr>
                    <w:spacing w:after="0" w:line="240" w:lineRule="auto"/>
                    <w:ind w:firstLine="709"/>
                    <w:jc w:val="center"/>
                    <w:rPr>
                      <w:rFonts w:ascii="Times New Roman" w:eastAsiaTheme="minorEastAsia" w:hAnsi="Times New Roman" w:cs="Times New Roman"/>
                      <w:b/>
                      <w:color w:val="C00000"/>
                      <w:sz w:val="32"/>
                      <w:szCs w:val="28"/>
                      <w:lang w:eastAsia="ru-RU"/>
                    </w:rPr>
                  </w:pPr>
                  <w:r w:rsidRPr="00E546FE">
                    <w:rPr>
                      <w:rFonts w:ascii="Times New Roman" w:eastAsiaTheme="minorEastAsia" w:hAnsi="Times New Roman" w:cs="Times New Roman"/>
                      <w:b/>
                      <w:color w:val="C00000"/>
                      <w:sz w:val="32"/>
                      <w:szCs w:val="28"/>
                      <w:lang w:eastAsia="ru-RU"/>
                    </w:rPr>
                    <w:t>8 (861) 234-05-65</w:t>
                  </w:r>
                  <w:r w:rsidR="009D1146">
                    <w:rPr>
                      <w:rFonts w:ascii="Times New Roman" w:eastAsiaTheme="minorEastAsia" w:hAnsi="Times New Roman" w:cs="Times New Roman"/>
                      <w:b/>
                      <w:color w:val="C00000"/>
                      <w:sz w:val="32"/>
                      <w:szCs w:val="28"/>
                      <w:lang w:eastAsia="ru-RU"/>
                    </w:rPr>
                    <w:t>.</w:t>
                  </w:r>
                </w:p>
                <w:p w:rsidR="00BD158F" w:rsidRPr="00E546FE" w:rsidRDefault="00BD158F" w:rsidP="00E546FE">
                  <w:pPr>
                    <w:spacing w:after="0" w:line="240" w:lineRule="auto"/>
                    <w:ind w:firstLine="709"/>
                    <w:jc w:val="center"/>
                    <w:rPr>
                      <w:rFonts w:ascii="Times New Roman" w:eastAsiaTheme="minorEastAsia" w:hAnsi="Times New Roman" w:cs="Times New Roman"/>
                      <w:b/>
                      <w:color w:val="C00000"/>
                      <w:sz w:val="32"/>
                      <w:szCs w:val="28"/>
                      <w:lang w:eastAsia="ru-RU"/>
                    </w:rPr>
                  </w:pPr>
                </w:p>
                <w:p w:rsidR="00E546FE" w:rsidRPr="00BD158F" w:rsidRDefault="009D1146" w:rsidP="00BD158F">
                  <w:pPr>
                    <w:jc w:val="center"/>
                    <w:rPr>
                      <w:rFonts w:ascii="Time Roman" w:hAnsi="Time Roman"/>
                      <w:b/>
                      <w:color w:val="31849B" w:themeColor="accent5" w:themeShade="BF"/>
                      <w:sz w:val="40"/>
                      <w:szCs w:val="28"/>
                    </w:rPr>
                  </w:pPr>
                  <w:r w:rsidRPr="00BD158F">
                    <w:rPr>
                      <w:rFonts w:ascii="Time Roman" w:hAnsi="Time Roman"/>
                      <w:b/>
                      <w:color w:val="31849B" w:themeColor="accent5" w:themeShade="BF"/>
                      <w:sz w:val="40"/>
                      <w:szCs w:val="28"/>
                    </w:rPr>
                    <w:t>Вся информация о ЕГЭ на официальном портале</w:t>
                  </w:r>
                  <w:r w:rsidR="00BD158F">
                    <w:rPr>
                      <w:rFonts w:ascii="Time Roman" w:hAnsi="Time Roman"/>
                      <w:b/>
                      <w:color w:val="31849B" w:themeColor="accent5" w:themeShade="BF"/>
                      <w:sz w:val="40"/>
                      <w:szCs w:val="28"/>
                    </w:rPr>
                    <w:t>:</w:t>
                  </w:r>
                  <w:r w:rsidR="00BD158F" w:rsidRPr="00BD158F">
                    <w:rPr>
                      <w:rFonts w:ascii="Time Roman" w:hAnsi="Time Roman"/>
                      <w:b/>
                      <w:color w:val="31849B" w:themeColor="accent5" w:themeShade="BF"/>
                      <w:sz w:val="40"/>
                      <w:szCs w:val="28"/>
                    </w:rPr>
                    <w:t xml:space="preserve"> </w:t>
                  </w:r>
                  <w:r w:rsidR="00BD158F">
                    <w:rPr>
                      <w:rFonts w:ascii="Time Roman" w:hAnsi="Time Roman"/>
                      <w:b/>
                      <w:color w:val="31849B" w:themeColor="accent5" w:themeShade="BF"/>
                      <w:sz w:val="40"/>
                      <w:szCs w:val="28"/>
                      <w:lang w:val="en-US"/>
                    </w:rPr>
                    <w:t>WWW</w:t>
                  </w:r>
                  <w:r w:rsidR="00BD158F" w:rsidRPr="00BD158F">
                    <w:rPr>
                      <w:rFonts w:ascii="Time Roman" w:hAnsi="Time Roman"/>
                      <w:b/>
                      <w:color w:val="31849B" w:themeColor="accent5" w:themeShade="BF"/>
                      <w:sz w:val="40"/>
                      <w:szCs w:val="28"/>
                    </w:rPr>
                    <w:t>.</w:t>
                  </w:r>
                  <w:r w:rsidR="00BD158F" w:rsidRPr="00BD158F">
                    <w:rPr>
                      <w:rFonts w:ascii="Times New Roman" w:hAnsi="Times New Roman"/>
                      <w:color w:val="31849B" w:themeColor="accent5" w:themeShade="BF"/>
                      <w:sz w:val="56"/>
                      <w:szCs w:val="32"/>
                    </w:rPr>
                    <w:t>ege.edu.ru</w:t>
                  </w:r>
                </w:p>
              </w:txbxContent>
            </v:textbox>
          </v:shape>
        </w:pict>
      </w:r>
    </w:p>
    <w:p w:rsidR="009E1F89" w:rsidRDefault="009E1F89" w:rsidP="009E1F89">
      <w:pPr>
        <w:tabs>
          <w:tab w:val="left" w:pos="3090"/>
        </w:tabs>
      </w:pPr>
    </w:p>
    <w:p w:rsidR="009E1F89" w:rsidRDefault="009E1F89" w:rsidP="009E1F89">
      <w:pPr>
        <w:tabs>
          <w:tab w:val="left" w:pos="3090"/>
        </w:tabs>
      </w:pPr>
    </w:p>
    <w:p w:rsidR="009E1F89" w:rsidRDefault="009E1F89" w:rsidP="009E1F89">
      <w:pPr>
        <w:tabs>
          <w:tab w:val="left" w:pos="3090"/>
        </w:tabs>
      </w:pPr>
    </w:p>
    <w:p w:rsidR="009E1F89" w:rsidRDefault="009E1F89" w:rsidP="009E1F89">
      <w:pPr>
        <w:tabs>
          <w:tab w:val="left" w:pos="3090"/>
        </w:tabs>
      </w:pPr>
    </w:p>
    <w:p w:rsidR="009E1F89" w:rsidRDefault="009E1F89" w:rsidP="009E1F89">
      <w:pPr>
        <w:tabs>
          <w:tab w:val="left" w:pos="3090"/>
        </w:tabs>
      </w:pPr>
    </w:p>
    <w:p w:rsidR="009E1F89" w:rsidRDefault="009E1F89" w:rsidP="009E1F89">
      <w:pPr>
        <w:tabs>
          <w:tab w:val="left" w:pos="3090"/>
        </w:tabs>
      </w:pPr>
    </w:p>
    <w:p w:rsidR="009E1F89" w:rsidRDefault="009E1F89" w:rsidP="009E1F89">
      <w:pPr>
        <w:tabs>
          <w:tab w:val="left" w:pos="3090"/>
        </w:tabs>
      </w:pPr>
    </w:p>
    <w:p w:rsidR="009E1F89" w:rsidRDefault="009E1F89" w:rsidP="009E1F89">
      <w:pPr>
        <w:tabs>
          <w:tab w:val="left" w:pos="3090"/>
        </w:tabs>
      </w:pPr>
    </w:p>
    <w:p w:rsidR="009E1F89" w:rsidRDefault="009E1F89" w:rsidP="009E1F89">
      <w:pPr>
        <w:tabs>
          <w:tab w:val="left" w:pos="3090"/>
        </w:tabs>
      </w:pPr>
    </w:p>
    <w:p w:rsidR="009E1F89" w:rsidRDefault="009E1F89" w:rsidP="009E1F89">
      <w:pPr>
        <w:tabs>
          <w:tab w:val="left" w:pos="3090"/>
        </w:tabs>
      </w:pPr>
    </w:p>
    <w:p w:rsidR="009E1F89" w:rsidRDefault="009E1F89" w:rsidP="009E1F89">
      <w:pPr>
        <w:tabs>
          <w:tab w:val="left" w:pos="3090"/>
        </w:tabs>
      </w:pPr>
    </w:p>
    <w:p w:rsidR="009E1F89" w:rsidRDefault="009E1F89" w:rsidP="009E1F89">
      <w:pPr>
        <w:tabs>
          <w:tab w:val="left" w:pos="3090"/>
        </w:tabs>
      </w:pPr>
    </w:p>
    <w:p w:rsidR="009E1F89" w:rsidRDefault="009E1F89" w:rsidP="009E1F89">
      <w:pPr>
        <w:tabs>
          <w:tab w:val="left" w:pos="3090"/>
        </w:tabs>
      </w:pPr>
    </w:p>
    <w:p w:rsidR="009E1F89" w:rsidRDefault="009E1F89" w:rsidP="009E1F89">
      <w:pPr>
        <w:tabs>
          <w:tab w:val="left" w:pos="3090"/>
        </w:tabs>
      </w:pPr>
    </w:p>
    <w:p w:rsidR="009E1F89" w:rsidRDefault="009E1F89" w:rsidP="009E1F89">
      <w:pPr>
        <w:tabs>
          <w:tab w:val="left" w:pos="3090"/>
        </w:tabs>
      </w:pPr>
    </w:p>
    <w:p w:rsidR="009E1F89" w:rsidRDefault="009E1F89" w:rsidP="009E1F89">
      <w:pPr>
        <w:tabs>
          <w:tab w:val="left" w:pos="3090"/>
        </w:tabs>
      </w:pPr>
    </w:p>
    <w:p w:rsidR="009E1F89" w:rsidRDefault="009E1F89" w:rsidP="009E1F89">
      <w:pPr>
        <w:tabs>
          <w:tab w:val="left" w:pos="3090"/>
        </w:tabs>
      </w:pPr>
    </w:p>
    <w:p w:rsidR="009E1F89" w:rsidRPr="009E1F89" w:rsidRDefault="009E1F89" w:rsidP="009E1F89"/>
    <w:p w:rsidR="009E1F89" w:rsidRPr="009E1F89" w:rsidRDefault="009E1F89" w:rsidP="009E1F89"/>
    <w:p w:rsidR="009E1F89" w:rsidRPr="009E1F89" w:rsidRDefault="009E1F89" w:rsidP="009E1F89"/>
    <w:p w:rsidR="009E1F89" w:rsidRPr="009E1F89" w:rsidRDefault="009E1F89" w:rsidP="009E1F89"/>
    <w:p w:rsidR="009E1F89" w:rsidRPr="009E1F89" w:rsidRDefault="009E1F89" w:rsidP="009E1F89"/>
    <w:p w:rsidR="009E1F89" w:rsidRPr="009E1F89" w:rsidRDefault="009E1F89" w:rsidP="009E1F89"/>
    <w:p w:rsidR="009E1F89" w:rsidRDefault="009E1F89" w:rsidP="009E1F89"/>
    <w:p w:rsidR="00E546FE" w:rsidRDefault="00E546FE" w:rsidP="009E1F89"/>
    <w:p w:rsidR="00E546FE" w:rsidRDefault="00E546FE" w:rsidP="009E1F89"/>
    <w:sectPr w:rsidR="00E546FE" w:rsidSect="00E913DE">
      <w:pgSz w:w="11906" w:h="16838"/>
      <w:pgMar w:top="28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6732" w:rsidRDefault="00A76732" w:rsidP="009E1F89">
      <w:pPr>
        <w:spacing w:after="0" w:line="240" w:lineRule="auto"/>
      </w:pPr>
      <w:r>
        <w:separator/>
      </w:r>
    </w:p>
  </w:endnote>
  <w:endnote w:type="continuationSeparator" w:id="0">
    <w:p w:rsidR="00A76732" w:rsidRDefault="00A76732" w:rsidP="009E1F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 Roman">
    <w:panose1 w:val="00000000000000000000"/>
    <w:charset w:val="00"/>
    <w:family w:val="auto"/>
    <w:pitch w:val="variable"/>
    <w:sig w:usb0="00000203" w:usb1="00000000" w:usb2="00000000" w:usb3="00000000" w:csb0="00000005" w:csb1="00000000"/>
  </w:font>
  <w:font w:name="PT Sans">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6732" w:rsidRDefault="00A76732" w:rsidP="009E1F89">
      <w:pPr>
        <w:spacing w:after="0" w:line="240" w:lineRule="auto"/>
      </w:pPr>
      <w:r>
        <w:separator/>
      </w:r>
    </w:p>
  </w:footnote>
  <w:footnote w:type="continuationSeparator" w:id="0">
    <w:p w:rsidR="00A76732" w:rsidRDefault="00A76732" w:rsidP="009E1F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3in;height:3in" o:bullet="t">
        <v:imagedata r:id="rId1" o:title=""/>
      </v:shape>
    </w:pict>
  </w:numPicBullet>
  <w:abstractNum w:abstractNumId="0">
    <w:nsid w:val="4B4E26CC"/>
    <w:multiLevelType w:val="multilevel"/>
    <w:tmpl w:val="4FBAE0A6"/>
    <w:lvl w:ilvl="0">
      <w:start w:val="1"/>
      <w:numFmt w:val="bullet"/>
      <w:lvlText w:val=""/>
      <w:lvlJc w:val="left"/>
      <w:pPr>
        <w:tabs>
          <w:tab w:val="num" w:pos="360"/>
        </w:tabs>
        <w:ind w:left="360" w:hanging="360"/>
      </w:pPr>
      <w:rPr>
        <w:rFonts w:ascii="Symbol" w:hAnsi="Symbol" w:hint="default"/>
        <w:sz w:val="20"/>
      </w:rPr>
    </w:lvl>
    <w:lvl w:ilvl="1">
      <w:start w:val="1"/>
      <w:numFmt w:val="bullet"/>
      <w:lvlText w:val=""/>
      <w:lvlPicBulletId w:val="0"/>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25AD1"/>
    <w:rsid w:val="000728E6"/>
    <w:rsid w:val="000D735B"/>
    <w:rsid w:val="00130221"/>
    <w:rsid w:val="001F2BD4"/>
    <w:rsid w:val="00391504"/>
    <w:rsid w:val="005217E7"/>
    <w:rsid w:val="008269D3"/>
    <w:rsid w:val="008D77CD"/>
    <w:rsid w:val="00900925"/>
    <w:rsid w:val="00925AD1"/>
    <w:rsid w:val="009D1146"/>
    <w:rsid w:val="009E1F89"/>
    <w:rsid w:val="009F2D45"/>
    <w:rsid w:val="00A12DFB"/>
    <w:rsid w:val="00A76732"/>
    <w:rsid w:val="00A8526F"/>
    <w:rsid w:val="00A90E40"/>
    <w:rsid w:val="00AC24FD"/>
    <w:rsid w:val="00AD3511"/>
    <w:rsid w:val="00BB3971"/>
    <w:rsid w:val="00BD158F"/>
    <w:rsid w:val="00D2573B"/>
    <w:rsid w:val="00DD118C"/>
    <w:rsid w:val="00E238CB"/>
    <w:rsid w:val="00E546FE"/>
    <w:rsid w:val="00E913DE"/>
    <w:rsid w:val="00EB2E0A"/>
    <w:rsid w:val="00EE100E"/>
    <w:rsid w:val="00F807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shapelayout>
  </w:shapeDefaults>
  <w:decimalSymbol w:val=","/>
  <w:listSeparator w:val=";"/>
  <w15:docId w15:val="{5B6C52D8-C14A-41BD-BD71-E7649B022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0E4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1F89"/>
    <w:pPr>
      <w:ind w:left="720"/>
      <w:contextualSpacing/>
    </w:pPr>
  </w:style>
  <w:style w:type="character" w:styleId="a4">
    <w:name w:val="Hyperlink"/>
    <w:basedOn w:val="a0"/>
    <w:uiPriority w:val="99"/>
    <w:semiHidden/>
    <w:rsid w:val="009E1F89"/>
    <w:rPr>
      <w:rFonts w:cs="Times New Roman"/>
      <w:color w:val="0000FF"/>
      <w:u w:val="single"/>
    </w:rPr>
  </w:style>
  <w:style w:type="paragraph" w:styleId="a5">
    <w:name w:val="Normal (Web)"/>
    <w:basedOn w:val="a"/>
    <w:uiPriority w:val="99"/>
    <w:semiHidden/>
    <w:rsid w:val="009E1F89"/>
    <w:pPr>
      <w:spacing w:before="150" w:after="150" w:line="336" w:lineRule="auto"/>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6184819">
      <w:bodyDiv w:val="1"/>
      <w:marLeft w:val="0"/>
      <w:marRight w:val="0"/>
      <w:marTop w:val="0"/>
      <w:marBottom w:val="0"/>
      <w:divBdr>
        <w:top w:val="none" w:sz="0" w:space="0" w:color="auto"/>
        <w:left w:val="none" w:sz="0" w:space="0" w:color="auto"/>
        <w:bottom w:val="none" w:sz="0" w:space="0" w:color="auto"/>
        <w:right w:val="none" w:sz="0" w:space="0" w:color="auto"/>
      </w:divBdr>
    </w:div>
    <w:div w:id="144102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as.kubanne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rcokoi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dukuban.ru/" TargetMode="External"/><Relationship Id="rId5" Type="http://schemas.openxmlformats.org/officeDocument/2006/relationships/webSettings" Target="webSettings.xml"/><Relationship Id="rId15" Type="http://schemas.openxmlformats.org/officeDocument/2006/relationships/hyperlink" Target="http://www.gas.kubannet.ru" TargetMode="External"/><Relationship Id="rId10" Type="http://schemas.openxmlformats.org/officeDocument/2006/relationships/hyperlink" Target="http://www.ege.spb.ru/index.php?option=com_k2&amp;view=item&amp;layout=item&amp;id=20&amp;Itemid=193"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www.ege.spb.ru/index.php?option=com_k2&amp;view=item&amp;id=24:ob-ustanovlenii-minimalnogo-kolichestva-ballov-edinogo-gosudarstvennogo-ekzamena-po-obshcheobrazovatelnym-predmetam-podtverzhdayushchego-osvoenie-vypusknikom-osnovnykh-obshcheobrazovatelnykh-programm-srednego-polnogo-obshchego-obrazovaniya-v-sootvetstvii-&amp;Itemid=203"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6538E6-6684-4DA5-846B-F7CC1E7BE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2</Pages>
  <Words>9</Words>
  <Characters>55</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ЦОКО</dc:creator>
  <cp:keywords/>
  <dc:description/>
  <cp:lastModifiedBy>Q17</cp:lastModifiedBy>
  <cp:revision>21</cp:revision>
  <dcterms:created xsi:type="dcterms:W3CDTF">2014-10-20T18:14:00Z</dcterms:created>
  <dcterms:modified xsi:type="dcterms:W3CDTF">2014-10-29T08:00:00Z</dcterms:modified>
</cp:coreProperties>
</file>